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28"/>
          <w:szCs w:val="28"/>
          <w:lang w:val="en-US" w:eastAsia="zh-CN"/>
        </w:rPr>
      </w:pPr>
      <w:r>
        <w:rPr>
          <w:rFonts w:hint="eastAsia" w:ascii="黑体" w:hAnsi="黑体" w:eastAsia="黑体" w:cs="黑体"/>
          <w:sz w:val="28"/>
          <w:szCs w:val="28"/>
          <w:lang w:eastAsia="zh-CN"/>
        </w:rPr>
        <w:t>附件</w:t>
      </w:r>
      <w:r>
        <w:rPr>
          <w:rFonts w:hint="eastAsia" w:ascii="黑体" w:hAnsi="黑体" w:eastAsia="黑体" w:cs="黑体"/>
          <w:sz w:val="28"/>
          <w:szCs w:val="28"/>
          <w:lang w:val="en-US" w:eastAsia="zh-CN"/>
        </w:rPr>
        <w:t>5</w:t>
      </w:r>
    </w:p>
    <w:p>
      <w:pPr>
        <w:jc w:val="center"/>
        <w:rPr>
          <w:rFonts w:hint="eastAsia" w:ascii="方正小标宋简体" w:eastAsia="方正小标宋简体" w:cs="方正小标宋简体"/>
          <w:sz w:val="44"/>
          <w:szCs w:val="44"/>
        </w:rPr>
      </w:pPr>
      <w:bookmarkStart w:id="0" w:name="_GoBack"/>
      <w:bookmarkEnd w:id="0"/>
      <w:r>
        <w:rPr>
          <w:rFonts w:hint="eastAsia" w:ascii="方正小标宋简体" w:eastAsia="方正小标宋简体" w:cs="方正小标宋简体"/>
          <w:sz w:val="44"/>
          <w:szCs w:val="44"/>
        </w:rPr>
        <w:t>说     明</w:t>
      </w:r>
    </w:p>
    <w:p>
      <w:pPr>
        <w:spacing w:line="600" w:lineRule="exact"/>
        <w:jc w:val="center"/>
        <w:rPr>
          <w:rFonts w:ascii="方正小标宋简体" w:eastAsia="方正小标宋简体"/>
          <w:sz w:val="44"/>
          <w:szCs w:val="44"/>
        </w:rPr>
      </w:pPr>
    </w:p>
    <w:p>
      <w:pPr>
        <w:spacing w:line="600" w:lineRule="exact"/>
        <w:ind w:firstLine="640" w:firstLineChars="200"/>
        <w:rPr>
          <w:rFonts w:ascii="仿宋_GB2312" w:eastAsia="仿宋_GB2312"/>
          <w:sz w:val="32"/>
          <w:szCs w:val="32"/>
        </w:rPr>
      </w:pPr>
      <w:r>
        <w:rPr>
          <w:rFonts w:hint="eastAsia" w:ascii="仿宋_GB2312" w:eastAsia="仿宋_GB2312" w:cs="仿宋_GB2312"/>
          <w:sz w:val="32"/>
          <w:szCs w:val="32"/>
        </w:rPr>
        <w:t>一、</w:t>
      </w:r>
      <w:r>
        <w:rPr>
          <w:rFonts w:hint="eastAsia" w:ascii="仿宋_GB2312" w:eastAsia="仿宋_GB2312" w:cs="仿宋_GB2312"/>
          <w:sz w:val="32"/>
          <w:szCs w:val="32"/>
          <w:lang w:eastAsia="zh-CN"/>
        </w:rPr>
        <w:t>县</w:t>
      </w:r>
      <w:r>
        <w:rPr>
          <w:rFonts w:hint="eastAsia" w:ascii="仿宋_GB2312" w:eastAsia="仿宋_GB2312" w:cs="仿宋_GB2312"/>
          <w:sz w:val="32"/>
          <w:szCs w:val="32"/>
        </w:rPr>
        <w:t>级文明村镇是</w:t>
      </w:r>
      <w:r>
        <w:rPr>
          <w:rFonts w:hint="eastAsia" w:ascii="仿宋_GB2312" w:eastAsia="仿宋_GB2312" w:cs="仿宋_GB2312"/>
          <w:sz w:val="32"/>
          <w:szCs w:val="32"/>
          <w:lang w:eastAsia="zh-CN"/>
        </w:rPr>
        <w:t>县</w:t>
      </w:r>
      <w:r>
        <w:rPr>
          <w:rFonts w:hint="eastAsia" w:ascii="仿宋_GB2312" w:eastAsia="仿宋_GB2312" w:cs="仿宋_GB2312"/>
          <w:sz w:val="32"/>
          <w:szCs w:val="32"/>
        </w:rPr>
        <w:t>委</w:t>
      </w:r>
      <w:r>
        <w:rPr>
          <w:rFonts w:hint="eastAsia" w:ascii="仿宋_GB2312" w:eastAsia="仿宋_GB2312" w:cs="仿宋_GB2312"/>
          <w:sz w:val="32"/>
          <w:szCs w:val="32"/>
          <w:lang w:eastAsia="zh-CN"/>
        </w:rPr>
        <w:t>县</w:t>
      </w:r>
      <w:r>
        <w:rPr>
          <w:rFonts w:hint="eastAsia" w:ascii="仿宋_GB2312" w:eastAsia="仿宋_GB2312" w:cs="仿宋_GB2312"/>
          <w:sz w:val="32"/>
          <w:szCs w:val="32"/>
        </w:rPr>
        <w:t>政府授予的</w:t>
      </w:r>
      <w:r>
        <w:rPr>
          <w:rFonts w:hint="eastAsia" w:ascii="仿宋_GB2312" w:eastAsia="仿宋_GB2312" w:cs="仿宋_GB2312"/>
          <w:sz w:val="32"/>
          <w:szCs w:val="32"/>
          <w:lang w:eastAsia="zh-CN"/>
        </w:rPr>
        <w:t>综合性</w:t>
      </w:r>
      <w:r>
        <w:rPr>
          <w:rFonts w:hint="eastAsia" w:ascii="仿宋_GB2312" w:eastAsia="仿宋_GB2312" w:cs="仿宋_GB2312"/>
          <w:sz w:val="32"/>
          <w:szCs w:val="32"/>
        </w:rPr>
        <w:t>荣誉称号。获此荣誉称号的村镇，是在当地经济社会发展中名列前茅、精神文明建设成绩突出、在全</w:t>
      </w:r>
      <w:r>
        <w:rPr>
          <w:rFonts w:hint="eastAsia" w:ascii="仿宋_GB2312" w:eastAsia="仿宋_GB2312" w:cs="仿宋_GB2312"/>
          <w:sz w:val="32"/>
          <w:szCs w:val="32"/>
          <w:lang w:eastAsia="zh-CN"/>
        </w:rPr>
        <w:t>县</w:t>
      </w:r>
      <w:r>
        <w:rPr>
          <w:rFonts w:hint="eastAsia" w:ascii="仿宋_GB2312" w:eastAsia="仿宋_GB2312" w:cs="仿宋_GB2312"/>
          <w:sz w:val="32"/>
          <w:szCs w:val="32"/>
        </w:rPr>
        <w:t>具有典型示范带动作用的行政村和乡镇。</w:t>
      </w:r>
    </w:p>
    <w:p>
      <w:pPr>
        <w:spacing w:line="600" w:lineRule="exact"/>
        <w:ind w:firstLine="640" w:firstLineChars="200"/>
        <w:rPr>
          <w:rFonts w:ascii="仿宋_GB2312" w:eastAsia="仿宋_GB2312"/>
          <w:sz w:val="32"/>
          <w:szCs w:val="32"/>
        </w:rPr>
      </w:pPr>
      <w:r>
        <w:rPr>
          <w:rFonts w:hint="eastAsia" w:ascii="仿宋_GB2312" w:eastAsia="仿宋_GB2312" w:cs="仿宋_GB2312"/>
          <w:sz w:val="32"/>
          <w:szCs w:val="32"/>
        </w:rPr>
        <w:t>二、根据创建文明村镇工作实际，文明村镇测评体系设思想引领、精神风貌、文化生活、人居环境、基层治理</w:t>
      </w:r>
      <w:r>
        <w:rPr>
          <w:rFonts w:ascii="仿宋_GB2312" w:eastAsia="仿宋_GB2312" w:cs="仿宋_GB2312"/>
          <w:sz w:val="32"/>
          <w:szCs w:val="32"/>
        </w:rPr>
        <w:t>5</w:t>
      </w:r>
      <w:r>
        <w:rPr>
          <w:rFonts w:hint="eastAsia" w:ascii="仿宋_GB2312" w:eastAsia="仿宋_GB2312" w:cs="仿宋_GB2312"/>
          <w:sz w:val="32"/>
          <w:szCs w:val="32"/>
        </w:rPr>
        <w:t>个测评项目、</w:t>
      </w:r>
      <w:r>
        <w:rPr>
          <w:rFonts w:hint="eastAsia" w:ascii="仿宋_GB2312" w:eastAsia="仿宋_GB2312" w:cs="仿宋_GB2312"/>
          <w:sz w:val="32"/>
          <w:szCs w:val="32"/>
          <w:lang w:val="en-US" w:eastAsia="zh-CN"/>
        </w:rPr>
        <w:t>20</w:t>
      </w:r>
      <w:r>
        <w:rPr>
          <w:rFonts w:hint="eastAsia" w:ascii="仿宋_GB2312" w:eastAsia="仿宋_GB2312" w:cs="仿宋_GB2312"/>
          <w:sz w:val="32"/>
          <w:szCs w:val="32"/>
        </w:rPr>
        <w:t>项测评指标，乡镇测评设</w:t>
      </w:r>
      <w:r>
        <w:rPr>
          <w:rFonts w:hint="eastAsia" w:ascii="仿宋_GB2312" w:eastAsia="仿宋_GB2312" w:cs="仿宋_GB2312"/>
          <w:sz w:val="32"/>
          <w:szCs w:val="32"/>
          <w:lang w:val="en-US" w:eastAsia="zh-CN"/>
        </w:rPr>
        <w:t>51</w:t>
      </w:r>
      <w:r>
        <w:rPr>
          <w:rFonts w:hint="eastAsia" w:ascii="仿宋_GB2312" w:eastAsia="仿宋_GB2312" w:cs="仿宋_GB2312"/>
          <w:sz w:val="32"/>
          <w:szCs w:val="32"/>
        </w:rPr>
        <w:t>条测评内容；村测评</w:t>
      </w:r>
      <w:r>
        <w:rPr>
          <w:rFonts w:hint="eastAsia" w:ascii="仿宋_GB2312" w:eastAsia="仿宋_GB2312" w:cs="仿宋_GB2312"/>
          <w:sz w:val="32"/>
          <w:szCs w:val="32"/>
          <w:lang w:eastAsia="zh-CN"/>
        </w:rPr>
        <w:t>体系</w:t>
      </w:r>
      <w:r>
        <w:rPr>
          <w:rFonts w:hint="eastAsia" w:ascii="仿宋_GB2312" w:eastAsia="仿宋_GB2312" w:cs="仿宋_GB2312"/>
          <w:sz w:val="32"/>
          <w:szCs w:val="32"/>
        </w:rPr>
        <w:t>设</w:t>
      </w:r>
      <w:r>
        <w:rPr>
          <w:rFonts w:hint="eastAsia" w:ascii="仿宋_GB2312" w:eastAsia="仿宋_GB2312" w:cs="仿宋_GB2312"/>
          <w:sz w:val="32"/>
          <w:szCs w:val="32"/>
          <w:lang w:val="en-US" w:eastAsia="zh-CN"/>
        </w:rPr>
        <w:t>19</w:t>
      </w:r>
      <w:r>
        <w:rPr>
          <w:rFonts w:hint="eastAsia" w:ascii="仿宋_GB2312" w:eastAsia="仿宋_GB2312" w:cs="仿宋_GB2312"/>
          <w:sz w:val="32"/>
          <w:szCs w:val="32"/>
        </w:rPr>
        <w:t>项测评指标</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42</w:t>
      </w:r>
      <w:r>
        <w:rPr>
          <w:rFonts w:hint="eastAsia" w:ascii="仿宋_GB2312" w:eastAsia="仿宋_GB2312" w:cs="仿宋_GB2312"/>
          <w:sz w:val="32"/>
          <w:szCs w:val="32"/>
        </w:rPr>
        <w:t>条测评内容。</w:t>
      </w:r>
    </w:p>
    <w:p>
      <w:pPr>
        <w:spacing w:line="60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三、</w:t>
      </w:r>
      <w:r>
        <w:rPr>
          <w:rFonts w:hint="eastAsia" w:ascii="仿宋_GB2312" w:eastAsia="仿宋_GB2312" w:cs="仿宋_GB2312"/>
          <w:sz w:val="32"/>
          <w:szCs w:val="32"/>
          <w:lang w:eastAsia="zh-CN"/>
        </w:rPr>
        <w:t>县</w:t>
      </w:r>
      <w:r>
        <w:rPr>
          <w:rFonts w:hint="eastAsia" w:ascii="仿宋_GB2312" w:eastAsia="仿宋_GB2312" w:cs="仿宋_GB2312"/>
          <w:sz w:val="32"/>
          <w:szCs w:val="32"/>
        </w:rPr>
        <w:t>级文明村镇每三年评选表彰一届，依据《</w:t>
      </w:r>
      <w:r>
        <w:rPr>
          <w:rFonts w:hint="eastAsia" w:ascii="仿宋_GB2312" w:eastAsia="仿宋_GB2312" w:cs="仿宋_GB2312"/>
          <w:sz w:val="32"/>
          <w:szCs w:val="32"/>
          <w:lang w:eastAsia="zh-CN"/>
        </w:rPr>
        <w:t>上杭县</w:t>
      </w:r>
      <w:r>
        <w:rPr>
          <w:rFonts w:hint="eastAsia" w:ascii="仿宋_GB2312" w:eastAsia="仿宋_GB2312" w:cs="仿宋_GB2312"/>
          <w:sz w:val="32"/>
          <w:szCs w:val="32"/>
        </w:rPr>
        <w:t>文明村镇测评体系</w:t>
      </w:r>
      <w:r>
        <w:rPr>
          <w:rFonts w:hint="eastAsia" w:ascii="仿宋_GB2312" w:eastAsia="仿宋_GB2312" w:cs="仿宋_GB2312"/>
          <w:sz w:val="32"/>
          <w:szCs w:val="32"/>
          <w:lang w:eastAsia="zh-CN"/>
        </w:rPr>
        <w:t>操作手册</w:t>
      </w:r>
      <w:r>
        <w:rPr>
          <w:rFonts w:hint="eastAsia" w:ascii="仿宋_GB2312" w:eastAsia="仿宋_GB2312" w:cs="仿宋_GB2312"/>
          <w:sz w:val="32"/>
          <w:szCs w:val="32"/>
        </w:rPr>
        <w:t>》经测评产生。</w:t>
      </w:r>
    </w:p>
    <w:p>
      <w:pPr>
        <w:spacing w:line="600" w:lineRule="exact"/>
        <w:ind w:firstLine="640" w:firstLineChars="200"/>
        <w:rPr>
          <w:rFonts w:hint="eastAsia" w:ascii="仿宋_GB2312" w:eastAsia="仿宋_GB2312" w:cs="仿宋_GB2312"/>
          <w:sz w:val="32"/>
          <w:szCs w:val="32"/>
          <w:lang w:eastAsia="zh-CN"/>
        </w:rPr>
      </w:pPr>
      <w:r>
        <w:rPr>
          <w:rFonts w:hint="eastAsia" w:ascii="仿宋_GB2312" w:eastAsia="仿宋_GB2312" w:cs="仿宋_GB2312"/>
          <w:sz w:val="32"/>
          <w:szCs w:val="32"/>
        </w:rPr>
        <w:t>四、测评采用实地考察、材料审核等方式</w:t>
      </w:r>
      <w:r>
        <w:rPr>
          <w:rFonts w:hint="eastAsia" w:asci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660" w:lineRule="exact"/>
        <w:jc w:val="center"/>
        <w:textAlignment w:val="auto"/>
        <w:outlineLvl w:val="9"/>
        <w:rPr>
          <w:rFonts w:ascii="仿宋_GB2312" w:eastAsia="仿宋_GB2312"/>
          <w:sz w:val="32"/>
          <w:szCs w:val="32"/>
        </w:rPr>
      </w:pPr>
      <w:r>
        <w:rPr>
          <w:rFonts w:hint="eastAsia" w:ascii="仿宋_GB2312" w:eastAsia="仿宋_GB2312" w:cs="仿宋_GB2312"/>
          <w:sz w:val="32"/>
          <w:szCs w:val="32"/>
        </w:rPr>
        <w:br w:type="page"/>
      </w:r>
      <w:r>
        <w:rPr>
          <w:rFonts w:hint="eastAsia" w:ascii="方正小标宋简体" w:hAnsi="方正小标宋简体" w:eastAsia="方正小标宋简体" w:cs="方正小标宋简体"/>
          <w:sz w:val="44"/>
          <w:szCs w:val="44"/>
          <w:lang w:eastAsia="zh-CN"/>
        </w:rPr>
        <w:t>上杭县</w:t>
      </w:r>
      <w:r>
        <w:rPr>
          <w:rFonts w:hint="eastAsia" w:ascii="方正小标宋简体" w:hAnsi="方正小标宋简体" w:eastAsia="方正小标宋简体" w:cs="方正小标宋简体"/>
          <w:spacing w:val="-4"/>
          <w:sz w:val="44"/>
          <w:szCs w:val="44"/>
        </w:rPr>
        <w:t>文明</w:t>
      </w:r>
      <w:r>
        <w:rPr>
          <w:rFonts w:hint="eastAsia" w:ascii="方正小标宋简体" w:hAnsi="方正小标宋简体" w:eastAsia="方正小标宋简体" w:cs="方正小标宋简体"/>
          <w:spacing w:val="-4"/>
          <w:sz w:val="44"/>
          <w:szCs w:val="44"/>
          <w:lang w:eastAsia="zh-CN"/>
        </w:rPr>
        <w:t>乡镇测评体系</w:t>
      </w:r>
      <w:r>
        <w:rPr>
          <w:rFonts w:hint="eastAsia" w:ascii="方正小标宋简体" w:hAnsi="方正小标宋简体" w:eastAsia="方正小标宋简体" w:cs="方正小标宋简体"/>
          <w:sz w:val="44"/>
          <w:szCs w:val="44"/>
          <w:lang w:eastAsia="zh-CN"/>
        </w:rPr>
        <w:t>操作手册（</w:t>
      </w:r>
      <w:r>
        <w:rPr>
          <w:rFonts w:hint="eastAsia" w:ascii="方正小标宋简体" w:hAnsi="方正小标宋简体" w:eastAsia="方正小标宋简体" w:cs="方正小标宋简体"/>
          <w:sz w:val="44"/>
          <w:szCs w:val="44"/>
          <w:lang w:val="en-US" w:eastAsia="zh-CN"/>
        </w:rPr>
        <w:t>2020年版</w:t>
      </w:r>
      <w:r>
        <w:rPr>
          <w:rFonts w:hint="eastAsia" w:ascii="方正小标宋简体" w:hAnsi="方正小标宋简体" w:eastAsia="方正小标宋简体" w:cs="方正小标宋简体"/>
          <w:sz w:val="44"/>
          <w:szCs w:val="44"/>
          <w:lang w:eastAsia="zh-CN"/>
        </w:rPr>
        <w:t>）</w:t>
      </w:r>
    </w:p>
    <w:tbl>
      <w:tblPr>
        <w:tblStyle w:val="8"/>
        <w:tblW w:w="1354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6"/>
        <w:gridCol w:w="1703"/>
        <w:gridCol w:w="5430"/>
        <w:gridCol w:w="1200"/>
        <w:gridCol w:w="4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106"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703"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430"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200"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4102"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1106" w:type="dxa"/>
            <w:vMerge w:val="restart"/>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I-1</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思想引领</w:t>
            </w:r>
          </w:p>
        </w:tc>
        <w:tc>
          <w:tcPr>
            <w:tcW w:w="1703"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推动习近平新时代中国特色社会主义思想“飞入乡村百姓家”</w:t>
            </w: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乡镇党委带头组织学习习近平新时代中国特色社会主义思想，学习习近平总书记在闽工作期间的创新理念和生动实践，推动党的创新理论在农村深入人心、落地生根、开花结果。</w:t>
            </w:r>
            <w:r>
              <w:rPr>
                <w:rFonts w:hint="eastAsia" w:asciiTheme="minorEastAsia" w:hAnsiTheme="minorEastAsia" w:eastAsiaTheme="minorEastAsia" w:cstheme="minorEastAsia"/>
                <w:color w:val="000000"/>
                <w:kern w:val="0"/>
                <w:sz w:val="21"/>
                <w:szCs w:val="21"/>
                <w:lang w:eastAsia="zh-CN"/>
              </w:rPr>
              <w:t>党委重视抓好意识形态建设</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问卷调查</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提供2018年1月以来乡镇党委贯彻落实</w:t>
            </w:r>
            <w:r>
              <w:rPr>
                <w:rFonts w:hint="eastAsia" w:asciiTheme="minorEastAsia" w:hAnsiTheme="minorEastAsia" w:eastAsiaTheme="minorEastAsia" w:cstheme="minorEastAsia"/>
                <w:kern w:val="0"/>
                <w:sz w:val="21"/>
                <w:szCs w:val="21"/>
                <w:lang w:eastAsia="zh-CN"/>
              </w:rPr>
              <w:t>习近平新时代中国特色社会主义思想</w:t>
            </w:r>
            <w:r>
              <w:rPr>
                <w:rFonts w:hint="eastAsia" w:asciiTheme="minorEastAsia" w:hAnsiTheme="minorEastAsia" w:eastAsiaTheme="minorEastAsia" w:cstheme="minorEastAsia"/>
                <w:kern w:val="0"/>
                <w:sz w:val="21"/>
                <w:szCs w:val="21"/>
              </w:rPr>
              <w:t>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106"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703"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II-2</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注重融入生活</w:t>
            </w: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深入开展习近平新时代中国特色社会主义思想宣传教育活动，增强农民对新思想理论的理解。开展“人民对美好生活的向往就是我们的奋斗目标”“幸福都是奋斗出来的”“全面小康一个都不能少”“扶贫先扶智”“绿水青山就是金山银山”等标志性概念和金句的宣传，打通思想理论传播“最后一公里”。</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color w:val="000000"/>
                <w:kern w:val="0"/>
                <w:sz w:val="21"/>
                <w:szCs w:val="21"/>
                <w:lang w:eastAsia="zh-CN"/>
              </w:rPr>
              <w:t>提供</w:t>
            </w:r>
            <w:r>
              <w:rPr>
                <w:rFonts w:hint="eastAsia" w:asciiTheme="minorEastAsia" w:hAnsiTheme="minorEastAsia" w:eastAsiaTheme="minorEastAsia" w:cstheme="minorEastAsia"/>
                <w:color w:val="000000"/>
                <w:kern w:val="0"/>
                <w:sz w:val="21"/>
                <w:szCs w:val="21"/>
                <w:lang w:val="en-US" w:eastAsia="zh-CN"/>
              </w:rPr>
              <w:t>2018年1月以来</w:t>
            </w:r>
            <w:r>
              <w:rPr>
                <w:rFonts w:hint="eastAsia" w:asciiTheme="minorEastAsia" w:hAnsiTheme="minorEastAsia" w:eastAsiaTheme="minorEastAsia" w:cstheme="minorEastAsia"/>
                <w:color w:val="000000"/>
                <w:kern w:val="0"/>
                <w:sz w:val="21"/>
                <w:szCs w:val="21"/>
              </w:rPr>
              <w:t>深入开展习近平新时代中国特色社会主义思想宣传教育活动</w:t>
            </w:r>
            <w:r>
              <w:rPr>
                <w:rFonts w:hint="eastAsia" w:asciiTheme="minorEastAsia" w:hAnsiTheme="minorEastAsia" w:eastAsiaTheme="minorEastAsia" w:cstheme="minorEastAsia"/>
                <w:color w:val="000000"/>
                <w:kern w:val="0"/>
                <w:sz w:val="21"/>
                <w:szCs w:val="21"/>
                <w:lang w:eastAsia="zh-CN"/>
              </w:rPr>
              <w:t>图片资料</w:t>
            </w:r>
            <w:r>
              <w:rPr>
                <w:rFonts w:hint="eastAsia" w:asciiTheme="minorEastAsia" w:hAnsiTheme="minorEastAsia" w:eastAsiaTheme="minorEastAsia" w:cstheme="minorEastAsia"/>
                <w:color w:val="000000"/>
                <w:kern w:val="0"/>
                <w:sz w:val="21"/>
                <w:szCs w:val="21"/>
                <w:lang w:val="en-US" w:eastAsia="zh-CN"/>
              </w:rPr>
              <w:t>3张。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106"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703"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II-3</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创新传播方式</w:t>
            </w: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运用新时代文明实践中心（所、站），依托县级融媒体中心和“学习强国”学习平台，运用农民身边的乡村文化礼堂、农民夜校、教育场馆等阵地，采取方言快板、地方戏剧、自编歌曲、微信宣讲等多种形式，开展对象化、分众化宣传，做到农村家喻户晓、农民耳熟能详。</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eastAsia="zh-CN"/>
              </w:rPr>
              <w:t>问卷调查</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提供2018年1月以来面向群众运用多种形式开展的理论宣讲活动图片资料3张。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1106"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703"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4</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意识形态工作责任制</w:t>
            </w: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落实党委意识形态工作责任制，建立意识形态工作报告、分析研讨、检查考核制度。</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评价意见</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所在地宣传部门提供评价意见。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1106" w:type="dxa"/>
            <w:vMerge w:val="restart"/>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I-2</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精神风貌</w:t>
            </w:r>
          </w:p>
        </w:tc>
        <w:tc>
          <w:tcPr>
            <w:tcW w:w="1703" w:type="dxa"/>
            <w:vMerge w:val="restart"/>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5</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深化中国梦宣传教育</w:t>
            </w: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1）深入开展理想信念教育，开展爱国主义、集体主义、社会主义教育，开展党史、国史、改革开放史教育。</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提供2018年1月以来深入开展理想信念教育的情况资料。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106"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703"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2）充分运用新中国成立70周年宣传教育成果，深化拓展“我和我的祖国”群众性主题教育，开展主题宣讲、大合唱、共和国故事汇等活动，弘扬民族精神和时代精神。</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提供2019年1月以来开展相关活动的图片资料2张。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06"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703"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3）开展“决胜全面小康、决战脱贫攻坚”主题宣传，把扶贫与扶志、扶智结合起来，补齐“精神短板”，激发内生动力。</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提供2020年1月以来开展主题宣传的图片资料2张。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106"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703"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430"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200"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4102" w:type="dxa"/>
            <w:tcBorders>
              <w:tl2br w:val="nil"/>
              <w:tr2bl w:val="nil"/>
            </w:tcBorders>
            <w:vAlign w:val="center"/>
          </w:tcPr>
          <w:p>
            <w:pPr>
              <w:widowControl/>
              <w:spacing w:line="300" w:lineRule="exact"/>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106" w:type="dxa"/>
            <w:vMerge w:val="restart"/>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I-2</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精神风貌</w:t>
            </w:r>
          </w:p>
        </w:tc>
        <w:tc>
          <w:tcPr>
            <w:tcW w:w="1703" w:type="dxa"/>
            <w:vMerge w:val="restart"/>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6</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培育和践行社会主义核心价值观</w:t>
            </w: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1）运用农村基层宣传载体、文化阵地、公益广告等，运用民间文化、地方戏曲、乡间小调、年画剪纸、泥塑墙绘等，具体生动地宣传普及社会主义核心价值观，让广大农民在耳濡目染中内化于心、外化于行。</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提供2018年1月以来多种形式宣传普及社会主义核心价值观的图片资料3张。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106" w:type="dxa"/>
            <w:vMerge w:val="continue"/>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703"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2）把社会主义核心价值观融入基层执法司法守法等各环节，发挥法律制度对维护公序良俗的保障作用。</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提供2018年1月以来社会主义核心价值观融入基层执法司法守法等各环节的说明报告。（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1106" w:type="dxa"/>
            <w:vMerge w:val="continue"/>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703" w:type="dxa"/>
            <w:vMerge w:val="restart"/>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7</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加强农村道德</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建设</w:t>
            </w: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1）在农村有针对性地开展精神文明教育，大力推进社会公德、职业道德、家庭美德、个人品德建设，培育时代新人、弘扬时代新风。</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提供2020年2月以来针对性开展精神文明教育，推进“四德”建设的情况资料（任选两种）。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106" w:type="dxa"/>
            <w:vMerge w:val="continue"/>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703"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2）开展时代楷模、道德模范、最美人物、身边好人、好少年等学习宣传或评选活动。积极选树和宣传疫情防控工作先进典型。</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调查访谈</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提供2020年2月以来选树和宣传疫情防控工作先进典型的情况资料。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106" w:type="dxa"/>
            <w:vMerge w:val="continue"/>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703"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3）综合运用宣讲报告、事迹报道、文艺作品等形式，运用爱国主义教育基地和革命纪念设施、公共文化设施，加强农民道德教育。</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rPr>
              <w:t>提供20</w:t>
            </w:r>
            <w:r>
              <w:rPr>
                <w:rFonts w:hint="eastAsia" w:asciiTheme="minorEastAsia" w:hAnsiTheme="minorEastAsia" w:eastAsiaTheme="minorEastAsia" w:cstheme="minorEastAsia"/>
                <w:kern w:val="0"/>
                <w:sz w:val="21"/>
                <w:szCs w:val="21"/>
                <w:lang w:val="en-US" w:eastAsia="zh-CN"/>
              </w:rPr>
              <w:t>18</w:t>
            </w:r>
            <w:r>
              <w:rPr>
                <w:rFonts w:hint="eastAsia" w:asciiTheme="minorEastAsia" w:hAnsiTheme="minorEastAsia" w:eastAsiaTheme="minorEastAsia" w:cstheme="minorEastAsia"/>
                <w:kern w:val="0"/>
                <w:sz w:val="21"/>
                <w:szCs w:val="21"/>
              </w:rPr>
              <w:t>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w:t>
            </w:r>
            <w:r>
              <w:rPr>
                <w:rFonts w:hint="eastAsia" w:asciiTheme="minorEastAsia" w:hAnsiTheme="minorEastAsia" w:eastAsiaTheme="minorEastAsia" w:cstheme="minorEastAsia"/>
                <w:color w:val="000000"/>
                <w:kern w:val="0"/>
                <w:sz w:val="21"/>
                <w:szCs w:val="21"/>
              </w:rPr>
              <w:t>加强农民道德教育</w:t>
            </w:r>
            <w:r>
              <w:rPr>
                <w:rFonts w:hint="eastAsia" w:asciiTheme="minorEastAsia" w:hAnsiTheme="minorEastAsia" w:eastAsiaTheme="minorEastAsia" w:cstheme="minorEastAsia"/>
                <w:color w:val="000000"/>
                <w:kern w:val="0"/>
                <w:sz w:val="21"/>
                <w:szCs w:val="21"/>
                <w:lang w:eastAsia="zh-CN"/>
              </w:rPr>
              <w:t>的图片资料</w:t>
            </w:r>
            <w:r>
              <w:rPr>
                <w:rFonts w:hint="eastAsia" w:asciiTheme="minorEastAsia" w:hAnsiTheme="minorEastAsia" w:eastAsiaTheme="minorEastAsia" w:cstheme="minorEastAsia"/>
                <w:color w:val="000000"/>
                <w:kern w:val="0"/>
                <w:sz w:val="21"/>
                <w:szCs w:val="21"/>
                <w:lang w:val="en-US" w:eastAsia="zh-CN"/>
              </w:rPr>
              <w:t>3张。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1106" w:type="dxa"/>
            <w:vMerge w:val="continue"/>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703" w:type="dxa"/>
            <w:vMerge w:val="restart"/>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8</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加强家庭文明</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建设</w:t>
            </w: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rPr>
              <w:t>1）广泛开展文明家庭、星级文明户等创建活动，有规范严格的评选程序</w:t>
            </w:r>
            <w:r>
              <w:rPr>
                <w:rFonts w:hint="eastAsia" w:asciiTheme="minorEastAsia" w:hAnsiTheme="minorEastAsia" w:eastAsiaTheme="minorEastAsia" w:cstheme="minorEastAsia"/>
                <w:color w:val="000000"/>
                <w:kern w:val="0"/>
                <w:sz w:val="21"/>
                <w:szCs w:val="21"/>
                <w:lang w:eastAsia="zh-CN"/>
              </w:rPr>
              <w:t>，农户参与率≥</w:t>
            </w:r>
            <w:r>
              <w:rPr>
                <w:rFonts w:hint="eastAsia" w:asciiTheme="minorEastAsia" w:hAnsiTheme="minorEastAsia" w:eastAsiaTheme="minorEastAsia" w:cstheme="minorEastAsia"/>
                <w:color w:val="000000"/>
                <w:kern w:val="0"/>
                <w:sz w:val="21"/>
                <w:szCs w:val="21"/>
                <w:lang w:val="en-US" w:eastAsia="zh-CN"/>
              </w:rPr>
              <w:t>80%。</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问卷调查</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提供</w:t>
            </w:r>
            <w:r>
              <w:rPr>
                <w:rFonts w:hint="eastAsia" w:asciiTheme="minorEastAsia" w:hAnsiTheme="minorEastAsia" w:eastAsiaTheme="minorEastAsia" w:cstheme="minorEastAsia"/>
                <w:kern w:val="0"/>
                <w:sz w:val="21"/>
                <w:szCs w:val="21"/>
                <w:lang w:val="en-US" w:eastAsia="zh-CN"/>
              </w:rPr>
              <w:t>2019年1月以来创建活动开展的相关情况资料。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1106" w:type="dxa"/>
            <w:vMerge w:val="continue"/>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703"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430" w:type="dxa"/>
            <w:tcBorders>
              <w:tl2br w:val="nil"/>
              <w:tr2bl w:val="nil"/>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2）开展“传家训、立家规、扬家风”等主题活动，建立体现传统美德、符合生活实际的家规、家训。</w:t>
            </w:r>
          </w:p>
        </w:tc>
        <w:tc>
          <w:tcPr>
            <w:tcW w:w="1200" w:type="dxa"/>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eastAsia="zh-CN"/>
              </w:rPr>
              <w:t>实地考察</w:t>
            </w: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widowControl/>
              <w:spacing w:line="260" w:lineRule="exact"/>
              <w:jc w:val="left"/>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color w:val="000000"/>
                <w:kern w:val="0"/>
                <w:sz w:val="21"/>
                <w:szCs w:val="21"/>
                <w:lang w:eastAsia="zh-CN"/>
              </w:rPr>
              <w:t>提供</w:t>
            </w:r>
            <w:r>
              <w:rPr>
                <w:rFonts w:hint="eastAsia" w:asciiTheme="minorEastAsia" w:hAnsiTheme="minorEastAsia" w:eastAsiaTheme="minorEastAsia" w:cstheme="minorEastAsia"/>
                <w:color w:val="000000"/>
                <w:kern w:val="0"/>
                <w:sz w:val="21"/>
                <w:szCs w:val="21"/>
                <w:lang w:val="en-US" w:eastAsia="zh-CN"/>
              </w:rPr>
              <w:t>2018年1月以来</w:t>
            </w:r>
            <w:r>
              <w:rPr>
                <w:rFonts w:hint="eastAsia" w:asciiTheme="minorEastAsia" w:hAnsiTheme="minorEastAsia" w:eastAsiaTheme="minorEastAsia" w:cstheme="minorEastAsia"/>
                <w:color w:val="000000"/>
                <w:kern w:val="0"/>
                <w:sz w:val="21"/>
                <w:szCs w:val="21"/>
              </w:rPr>
              <w:t>开展“传家训、立家规、扬家风”等主题活动</w:t>
            </w:r>
            <w:r>
              <w:rPr>
                <w:rFonts w:hint="eastAsia" w:asciiTheme="minorEastAsia" w:hAnsiTheme="minorEastAsia" w:eastAsiaTheme="minorEastAsia" w:cstheme="minorEastAsia"/>
                <w:color w:val="000000"/>
                <w:kern w:val="0"/>
                <w:sz w:val="21"/>
                <w:szCs w:val="21"/>
                <w:lang w:eastAsia="zh-CN"/>
              </w:rPr>
              <w:t>的说明报告。</w:t>
            </w:r>
            <w:r>
              <w:rPr>
                <w:rFonts w:hint="eastAsia" w:asciiTheme="minorEastAsia" w:hAnsiTheme="minorEastAsia" w:eastAsiaTheme="minorEastAsia" w:cstheme="minorEastAsia"/>
                <w:kern w:val="0"/>
                <w:sz w:val="21"/>
                <w:szCs w:val="21"/>
              </w:rPr>
              <w:t>（</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106" w:type="dxa"/>
            <w:vMerge w:val="continue"/>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703" w:type="dxa"/>
            <w:vMerge w:val="restart"/>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9</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开展农村志愿</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服务</w:t>
            </w:r>
          </w:p>
        </w:tc>
        <w:tc>
          <w:tcPr>
            <w:tcW w:w="5430" w:type="dxa"/>
            <w:tcBorders>
              <w:tl2br w:val="nil"/>
              <w:tr2bl w:val="nil"/>
            </w:tcBorders>
            <w:vAlign w:val="center"/>
          </w:tcPr>
          <w:p>
            <w:pPr>
              <w:spacing w:line="260" w:lineRule="exact"/>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1）设有志愿服务站点，组建相对稳定的志愿服务队伍；农村党员干部带头做志愿者，经常参加志愿服务活动。</w:t>
            </w:r>
          </w:p>
        </w:tc>
        <w:tc>
          <w:tcPr>
            <w:tcW w:w="1200" w:type="dxa"/>
            <w:tcBorders>
              <w:tl2br w:val="nil"/>
              <w:tr2bl w:val="nil"/>
            </w:tcBorders>
            <w:vAlign w:val="center"/>
          </w:tcPr>
          <w:p>
            <w:pPr>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tc>
        <w:tc>
          <w:tcPr>
            <w:tcW w:w="4102" w:type="dxa"/>
            <w:tcBorders>
              <w:tl2br w:val="nil"/>
              <w:tr2bl w:val="nil"/>
            </w:tcBorders>
            <w:vAlign w:val="center"/>
          </w:tcPr>
          <w:p>
            <w:pPr>
              <w:spacing w:line="26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trPr>
        <w:tc>
          <w:tcPr>
            <w:tcW w:w="1106" w:type="dxa"/>
            <w:vMerge w:val="continue"/>
            <w:tcBorders>
              <w:tl2br w:val="nil"/>
              <w:tr2bl w:val="nil"/>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703" w:type="dxa"/>
            <w:vMerge w:val="continue"/>
            <w:tcBorders>
              <w:tl2br w:val="nil"/>
              <w:tr2bl w:val="nil"/>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430" w:type="dxa"/>
            <w:tcBorders>
              <w:tl2br w:val="nil"/>
              <w:tr2bl w:val="nil"/>
            </w:tcBorders>
            <w:vAlign w:val="center"/>
          </w:tcPr>
          <w:p>
            <w:pPr>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2）结合农民需求组织开展理论宣讲、教育科普、文化体育、环境整治、助老扶幼、邻里守望、疫情防控等志愿服务活动。</w:t>
            </w:r>
          </w:p>
        </w:tc>
        <w:tc>
          <w:tcPr>
            <w:tcW w:w="1200" w:type="dxa"/>
            <w:tcBorders>
              <w:tl2br w:val="nil"/>
              <w:tr2bl w:val="nil"/>
            </w:tcBorders>
            <w:vAlign w:val="center"/>
          </w:tcPr>
          <w:p>
            <w:pPr>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102" w:type="dxa"/>
            <w:tcBorders>
              <w:tl2br w:val="nil"/>
              <w:tr2bl w:val="nil"/>
            </w:tcBorders>
            <w:vAlign w:val="center"/>
          </w:tcPr>
          <w:p>
            <w:pPr>
              <w:spacing w:line="26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月以来开展志愿服务的图片资料4张（必选疫情防控，其他任选1种，每种2张）。</w:t>
            </w:r>
          </w:p>
        </w:tc>
      </w:tr>
    </w:tbl>
    <w:p>
      <w:pPr>
        <w:widowControl/>
        <w:spacing w:line="300" w:lineRule="exact"/>
        <w:jc w:val="center"/>
        <w:rPr>
          <w:rFonts w:hint="eastAsia" w:asciiTheme="minorEastAsia" w:hAnsiTheme="minorEastAsia" w:eastAsiaTheme="minorEastAsia" w:cstheme="minorEastAsia"/>
          <w:b/>
          <w:bCs/>
          <w:color w:val="000000"/>
          <w:kern w:val="0"/>
          <w:sz w:val="21"/>
          <w:szCs w:val="21"/>
        </w:rPr>
        <w:sectPr>
          <w:footerReference r:id="rId3" w:type="default"/>
          <w:pgSz w:w="16838" w:h="11906" w:orient="landscape"/>
          <w:pgMar w:top="1418" w:right="1797" w:bottom="1418" w:left="1797" w:header="720" w:footer="720" w:gutter="0"/>
          <w:pgBorders>
            <w:top w:val="none" w:sz="0" w:space="0"/>
            <w:left w:val="none" w:sz="0" w:space="0"/>
            <w:bottom w:val="none" w:sz="0" w:space="0"/>
            <w:right w:val="none" w:sz="0" w:space="0"/>
          </w:pgBorders>
          <w:cols w:space="720" w:num="1"/>
          <w:docGrid w:type="lines" w:linePitch="312" w:charSpace="0"/>
        </w:sectPr>
      </w:pPr>
    </w:p>
    <w:tbl>
      <w:tblPr>
        <w:tblStyle w:val="8"/>
        <w:tblW w:w="13627" w:type="dxa"/>
        <w:tblInd w:w="-106" w:type="dxa"/>
        <w:tblLayout w:type="fixed"/>
        <w:tblCellMar>
          <w:top w:w="0" w:type="dxa"/>
          <w:left w:w="108" w:type="dxa"/>
          <w:bottom w:w="0" w:type="dxa"/>
          <w:right w:w="108" w:type="dxa"/>
        </w:tblCellMar>
      </w:tblPr>
      <w:tblGrid>
        <w:gridCol w:w="1210"/>
        <w:gridCol w:w="1554"/>
        <w:gridCol w:w="5670"/>
        <w:gridCol w:w="1170"/>
        <w:gridCol w:w="4023"/>
      </w:tblGrid>
      <w:tr>
        <w:tblPrEx>
          <w:tblCellMar>
            <w:top w:w="0" w:type="dxa"/>
            <w:left w:w="108" w:type="dxa"/>
            <w:bottom w:w="0" w:type="dxa"/>
            <w:right w:w="108" w:type="dxa"/>
          </w:tblCellMar>
        </w:tblPrEx>
        <w:trPr>
          <w:trHeight w:val="458" w:hRule="atLeast"/>
        </w:trPr>
        <w:tc>
          <w:tcPr>
            <w:tcW w:w="12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554"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67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170"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4023"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300" w:hRule="atLeast"/>
        </w:trPr>
        <w:tc>
          <w:tcPr>
            <w:tcW w:w="1210"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I-2</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精神风貌</w:t>
            </w:r>
          </w:p>
        </w:tc>
        <w:tc>
          <w:tcPr>
            <w:tcW w:w="1554" w:type="dxa"/>
            <w:vMerge w:val="restart"/>
            <w:tcBorders>
              <w:top w:val="nil"/>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10</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开展诚信教育</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宣传实践活动</w:t>
            </w:r>
          </w:p>
        </w:tc>
        <w:tc>
          <w:tcPr>
            <w:tcW w:w="5670" w:type="dxa"/>
            <w:tcBorders>
              <w:top w:val="nil"/>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1）广泛开展诚信主题实践活动，认真治理诚信缺失突出问题。</w:t>
            </w:r>
          </w:p>
        </w:tc>
        <w:tc>
          <w:tcPr>
            <w:tcW w:w="117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023"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月以来诚信建设的情况资料。</w:t>
            </w:r>
          </w:p>
        </w:tc>
      </w:tr>
      <w:tr>
        <w:tblPrEx>
          <w:tblCellMar>
            <w:top w:w="0" w:type="dxa"/>
            <w:left w:w="108" w:type="dxa"/>
            <w:bottom w:w="0" w:type="dxa"/>
            <w:right w:w="108" w:type="dxa"/>
          </w:tblCellMar>
        </w:tblPrEx>
        <w:trPr>
          <w:trHeight w:val="300" w:hRule="atLeast"/>
        </w:trPr>
        <w:tc>
          <w:tcPr>
            <w:tcW w:w="1210"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554"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670" w:type="dxa"/>
            <w:tcBorders>
              <w:top w:val="nil"/>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2）弘扬与社会主义市场经济相适应的诚信理念、诚信文化、契约精神，营造崇尚诚信的良好氛围。</w:t>
            </w:r>
          </w:p>
        </w:tc>
        <w:tc>
          <w:tcPr>
            <w:tcW w:w="117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tc>
        <w:tc>
          <w:tcPr>
            <w:tcW w:w="4023"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1020" w:hRule="atLeast"/>
        </w:trPr>
        <w:tc>
          <w:tcPr>
            <w:tcW w:w="1210"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I-3</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文化生活</w:t>
            </w:r>
          </w:p>
        </w:tc>
        <w:tc>
          <w:tcPr>
            <w:tcW w:w="1554"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II-1</w:t>
            </w:r>
            <w:r>
              <w:rPr>
                <w:rFonts w:hint="eastAsia" w:asciiTheme="minorEastAsia" w:hAnsiTheme="minorEastAsia" w:eastAsiaTheme="minorEastAsia" w:cstheme="minorEastAsia"/>
                <w:color w:val="000000"/>
                <w:kern w:val="0"/>
                <w:sz w:val="21"/>
                <w:szCs w:val="21"/>
                <w:lang w:val="en-US" w:eastAsia="zh-CN"/>
              </w:rPr>
              <w:t>1</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弘扬优秀传统</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文化</w:t>
            </w:r>
          </w:p>
        </w:tc>
        <w:tc>
          <w:tcPr>
            <w:tcW w:w="5670"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1）以“我们的节日”为主题，在春节、元宵、清明、端午、七夕、中秋、重阳等重要传统节日期间，常态化开展经典诵读、节日民俗和文化娱乐活动，传承乡村文脉、弘扬乡村文化。</w:t>
            </w:r>
          </w:p>
        </w:tc>
        <w:tc>
          <w:tcPr>
            <w:tcW w:w="1170"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023"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月以来开展“我们的节日”主题活动的图片资料2张（可不提供2020年相关活动图片）。</w:t>
            </w:r>
          </w:p>
        </w:tc>
      </w:tr>
      <w:tr>
        <w:tblPrEx>
          <w:tblCellMar>
            <w:top w:w="0" w:type="dxa"/>
            <w:left w:w="108" w:type="dxa"/>
            <w:bottom w:w="0" w:type="dxa"/>
            <w:right w:w="108" w:type="dxa"/>
          </w:tblCellMar>
        </w:tblPrEx>
        <w:trPr>
          <w:trHeight w:val="745"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554"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0"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2）重视乡村物质和非物质文化遗产保护，加强对历史遗迹、革命遗迹等历史文化遗产的保护。</w:t>
            </w:r>
          </w:p>
        </w:tc>
        <w:tc>
          <w:tcPr>
            <w:tcW w:w="1170"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tc>
        <w:tc>
          <w:tcPr>
            <w:tcW w:w="4023"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提供2018年1月以来重视乡村物质和非物质文化遗产保护，加强对历史遗迹、革命遗迹等历史文化遗产的保护的说明报告。（500字以内）</w:t>
            </w:r>
          </w:p>
        </w:tc>
      </w:tr>
      <w:tr>
        <w:tblPrEx>
          <w:tblCellMar>
            <w:top w:w="0" w:type="dxa"/>
            <w:left w:w="108" w:type="dxa"/>
            <w:bottom w:w="0" w:type="dxa"/>
            <w:right w:w="108" w:type="dxa"/>
          </w:tblCellMar>
        </w:tblPrEx>
        <w:trPr>
          <w:trHeight w:val="745"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554"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0"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lang w:val="en-US" w:eastAsia="zh-CN"/>
              </w:rPr>
              <w:t>3）建立乡村学校少年宫，有管理制度、活动项目、经费保障，有专兼职工作人员。</w:t>
            </w:r>
          </w:p>
        </w:tc>
        <w:tc>
          <w:tcPr>
            <w:tcW w:w="1170"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材料审核</w:t>
            </w:r>
          </w:p>
        </w:tc>
        <w:tc>
          <w:tcPr>
            <w:tcW w:w="4023"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提供</w:t>
            </w:r>
            <w:r>
              <w:rPr>
                <w:rFonts w:hint="eastAsia" w:asciiTheme="minorEastAsia" w:hAnsiTheme="minorEastAsia" w:eastAsiaTheme="minorEastAsia" w:cstheme="minorEastAsia"/>
                <w:kern w:val="0"/>
                <w:sz w:val="21"/>
                <w:szCs w:val="21"/>
                <w:lang w:val="en-US" w:eastAsia="zh-CN"/>
              </w:rPr>
              <w:t>2019年1月以来乡村学校少年宫建设有关情况资料。</w:t>
            </w:r>
          </w:p>
        </w:tc>
      </w:tr>
      <w:tr>
        <w:tblPrEx>
          <w:tblCellMar>
            <w:top w:w="0" w:type="dxa"/>
            <w:left w:w="108" w:type="dxa"/>
            <w:bottom w:w="0" w:type="dxa"/>
            <w:right w:w="108" w:type="dxa"/>
          </w:tblCellMar>
        </w:tblPrEx>
        <w:trPr>
          <w:trHeight w:val="675"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554"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II-1</w:t>
            </w:r>
            <w:r>
              <w:rPr>
                <w:rFonts w:hint="eastAsia" w:asciiTheme="minorEastAsia" w:hAnsiTheme="minorEastAsia" w:eastAsiaTheme="minorEastAsia" w:cstheme="minorEastAsia"/>
                <w:color w:val="000000"/>
                <w:kern w:val="0"/>
                <w:sz w:val="21"/>
                <w:szCs w:val="21"/>
                <w:lang w:val="en-US" w:eastAsia="zh-CN"/>
              </w:rPr>
              <w:t>2</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丰富农村文化</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生活</w:t>
            </w:r>
          </w:p>
        </w:tc>
        <w:tc>
          <w:tcPr>
            <w:tcW w:w="5670"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1）加强乡镇综合文化站、文化广场</w:t>
            </w:r>
            <w:r>
              <w:rPr>
                <w:rFonts w:hint="eastAsia" w:asciiTheme="minorEastAsia" w:hAnsiTheme="minorEastAsia" w:eastAsiaTheme="minorEastAsia" w:cstheme="minorEastAsia"/>
                <w:bCs/>
                <w:color w:val="000000"/>
                <w:kern w:val="0"/>
                <w:sz w:val="21"/>
                <w:szCs w:val="21"/>
                <w:u w:val="none"/>
              </w:rPr>
              <w:t>、体育设施等</w:t>
            </w:r>
            <w:r>
              <w:rPr>
                <w:rFonts w:hint="eastAsia" w:asciiTheme="minorEastAsia" w:hAnsiTheme="minorEastAsia" w:eastAsiaTheme="minorEastAsia" w:cstheme="minorEastAsia"/>
                <w:color w:val="000000"/>
                <w:kern w:val="0"/>
                <w:sz w:val="21"/>
                <w:szCs w:val="21"/>
                <w:u w:val="none"/>
              </w:rPr>
              <w:t>基</w:t>
            </w:r>
            <w:r>
              <w:rPr>
                <w:rFonts w:hint="eastAsia" w:asciiTheme="minorEastAsia" w:hAnsiTheme="minorEastAsia" w:eastAsiaTheme="minorEastAsia" w:cstheme="minorEastAsia"/>
                <w:color w:val="000000"/>
                <w:kern w:val="0"/>
                <w:sz w:val="21"/>
                <w:szCs w:val="21"/>
              </w:rPr>
              <w:t>层文化设施的建设管理使用，提高综合使用效益。</w:t>
            </w:r>
          </w:p>
        </w:tc>
        <w:tc>
          <w:tcPr>
            <w:tcW w:w="117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023"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675"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554"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0" w:type="dxa"/>
            <w:tcBorders>
              <w:top w:val="nil"/>
              <w:left w:val="nil"/>
              <w:bottom w:val="single" w:color="auto" w:sz="4" w:space="0"/>
              <w:right w:val="single" w:color="auto" w:sz="4" w:space="0"/>
            </w:tcBorders>
            <w:vAlign w:val="center"/>
          </w:tcPr>
          <w:p>
            <w:pP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2)鼓励和扶持具有地方特色的群众性文艺社团、演出团体、文化队伍，培育扎根农村的乡土文化人才。</w:t>
            </w:r>
          </w:p>
        </w:tc>
        <w:tc>
          <w:tcPr>
            <w:tcW w:w="1170" w:type="dxa"/>
            <w:tcBorders>
              <w:top w:val="nil"/>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实地考察材料审核</w:t>
            </w:r>
          </w:p>
        </w:tc>
        <w:tc>
          <w:tcPr>
            <w:tcW w:w="4023" w:type="dxa"/>
            <w:tcBorders>
              <w:top w:val="nil"/>
              <w:left w:val="nil"/>
              <w:bottom w:val="single" w:color="auto" w:sz="4" w:space="0"/>
              <w:right w:val="single" w:color="auto" w:sz="4" w:space="0"/>
            </w:tcBorders>
            <w:vAlign w:val="center"/>
          </w:tcPr>
          <w:p>
            <w:pPr>
              <w:widowControl/>
              <w:jc w:val="both"/>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提供</w:t>
            </w:r>
            <w:r>
              <w:rPr>
                <w:rFonts w:hint="eastAsia" w:asciiTheme="minorEastAsia" w:hAnsiTheme="minorEastAsia" w:eastAsiaTheme="minorEastAsia" w:cstheme="minorEastAsia"/>
                <w:kern w:val="0"/>
                <w:sz w:val="21"/>
                <w:szCs w:val="21"/>
                <w:lang w:val="en-US" w:eastAsia="zh-CN"/>
              </w:rPr>
              <w:t>2018年1月以来</w:t>
            </w:r>
            <w:r>
              <w:rPr>
                <w:rFonts w:hint="eastAsia" w:asciiTheme="minorEastAsia" w:hAnsiTheme="minorEastAsia" w:eastAsiaTheme="minorEastAsia" w:cstheme="minorEastAsia"/>
                <w:kern w:val="0"/>
                <w:sz w:val="21"/>
                <w:szCs w:val="21"/>
                <w:lang w:eastAsia="zh-CN"/>
              </w:rPr>
              <w:t>本乡镇</w:t>
            </w:r>
            <w:r>
              <w:rPr>
                <w:rFonts w:hint="eastAsia" w:asciiTheme="minorEastAsia" w:hAnsiTheme="minorEastAsia" w:eastAsiaTheme="minorEastAsia" w:cstheme="minorEastAsia"/>
                <w:color w:val="000000"/>
                <w:kern w:val="0"/>
                <w:sz w:val="21"/>
                <w:szCs w:val="21"/>
              </w:rPr>
              <w:t>文艺社团、演出团体、文化队伍</w:t>
            </w:r>
            <w:r>
              <w:rPr>
                <w:rFonts w:hint="eastAsia" w:asciiTheme="minorEastAsia" w:hAnsiTheme="minorEastAsia" w:eastAsiaTheme="minorEastAsia" w:cstheme="minorEastAsia"/>
                <w:color w:val="000000"/>
                <w:kern w:val="0"/>
                <w:sz w:val="21"/>
                <w:szCs w:val="21"/>
                <w:lang w:eastAsia="zh-CN"/>
              </w:rPr>
              <w:t>名单及演出活动的图片</w:t>
            </w:r>
            <w:r>
              <w:rPr>
                <w:rFonts w:hint="eastAsia" w:asciiTheme="minorEastAsia" w:hAnsiTheme="minorEastAsia" w:eastAsiaTheme="minorEastAsia" w:cstheme="minorEastAsia"/>
                <w:color w:val="000000"/>
                <w:kern w:val="0"/>
                <w:sz w:val="21"/>
                <w:szCs w:val="21"/>
                <w:lang w:val="en-US" w:eastAsia="zh-CN"/>
              </w:rPr>
              <w:t>5张。</w:t>
            </w:r>
          </w:p>
        </w:tc>
      </w:tr>
      <w:tr>
        <w:tblPrEx>
          <w:tblCellMar>
            <w:top w:w="0" w:type="dxa"/>
            <w:left w:w="108" w:type="dxa"/>
            <w:bottom w:w="0" w:type="dxa"/>
            <w:right w:w="108" w:type="dxa"/>
          </w:tblCellMar>
        </w:tblPrEx>
        <w:trPr>
          <w:trHeight w:val="570" w:hRule="atLeast"/>
        </w:trPr>
        <w:tc>
          <w:tcPr>
            <w:tcW w:w="1210"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554"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0"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3）加强农村文化市场管理，无黑网吧等违法违规娱乐场所，无庸俗低级的文艺演出。</w:t>
            </w:r>
          </w:p>
        </w:tc>
        <w:tc>
          <w:tcPr>
            <w:tcW w:w="117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023"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870" w:hRule="atLeast"/>
        </w:trPr>
        <w:tc>
          <w:tcPr>
            <w:tcW w:w="1210"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I-4</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人居环境</w:t>
            </w:r>
          </w:p>
        </w:tc>
        <w:tc>
          <w:tcPr>
            <w:tcW w:w="1554" w:type="dxa"/>
            <w:vMerge w:val="restart"/>
            <w:tcBorders>
              <w:top w:val="single" w:color="auto" w:sz="4" w:space="0"/>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II-1</w:t>
            </w:r>
            <w:r>
              <w:rPr>
                <w:rFonts w:hint="eastAsia" w:asciiTheme="minorEastAsia" w:hAnsiTheme="minorEastAsia" w:eastAsiaTheme="minorEastAsia" w:cstheme="minorEastAsia"/>
                <w:color w:val="000000"/>
                <w:kern w:val="0"/>
                <w:sz w:val="21"/>
                <w:szCs w:val="21"/>
                <w:lang w:val="en-US" w:eastAsia="zh-CN"/>
              </w:rPr>
              <w:t>3</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制定实施乡村</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规划</w:t>
            </w:r>
          </w:p>
        </w:tc>
        <w:tc>
          <w:tcPr>
            <w:tcW w:w="5670" w:type="dxa"/>
            <w:tcBorders>
              <w:top w:val="single" w:color="auto" w:sz="4" w:space="0"/>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1）乡镇的规划建设布局合理。新民居具有鲜明的地域特色、民族特色、文化特色。</w:t>
            </w:r>
          </w:p>
        </w:tc>
        <w:tc>
          <w:tcPr>
            <w:tcW w:w="1170"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023"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1005" w:hRule="atLeast"/>
        </w:trPr>
        <w:tc>
          <w:tcPr>
            <w:tcW w:w="1210"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554"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0" w:type="dxa"/>
            <w:tcBorders>
              <w:top w:val="single" w:color="auto" w:sz="4" w:space="0"/>
              <w:left w:val="nil"/>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w:t>
            </w:r>
            <w:r>
              <w:rPr>
                <w:rFonts w:hint="eastAsia" w:asciiTheme="minorEastAsia" w:hAnsiTheme="minorEastAsia" w:eastAsiaTheme="minorEastAsia" w:cstheme="minorEastAsia"/>
                <w:color w:val="000000"/>
                <w:kern w:val="0"/>
                <w:sz w:val="21"/>
                <w:szCs w:val="21"/>
                <w:lang w:eastAsia="zh-CN"/>
              </w:rPr>
              <w:t>本乡镇辖区</w:t>
            </w:r>
            <w:r>
              <w:rPr>
                <w:rFonts w:hint="eastAsia" w:asciiTheme="minorEastAsia" w:hAnsiTheme="minorEastAsia" w:eastAsiaTheme="minorEastAsia" w:cstheme="minorEastAsia"/>
                <w:color w:val="000000"/>
                <w:kern w:val="0"/>
                <w:sz w:val="21"/>
                <w:szCs w:val="21"/>
              </w:rPr>
              <w:t>自然历史文化风貌和传统村落、历史建筑得到有效保护。</w:t>
            </w:r>
          </w:p>
        </w:tc>
        <w:tc>
          <w:tcPr>
            <w:tcW w:w="1170"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023" w:type="dxa"/>
            <w:tcBorders>
              <w:top w:val="single" w:color="auto" w:sz="4" w:space="0"/>
              <w:left w:val="nil"/>
              <w:bottom w:val="single" w:color="auto" w:sz="4" w:space="0"/>
              <w:right w:val="single" w:color="auto" w:sz="4" w:space="0"/>
            </w:tcBorders>
            <w:vAlign w:val="center"/>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提供2018年1月以来自然历史文化风貌和传统村落、历史建筑等保护的说明报告。（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bl>
    <w:p>
      <w:pPr>
        <w:widowControl/>
        <w:spacing w:line="300" w:lineRule="exact"/>
        <w:jc w:val="center"/>
        <w:rPr>
          <w:rFonts w:hint="eastAsia" w:asciiTheme="minorEastAsia" w:hAnsiTheme="minorEastAsia" w:eastAsiaTheme="minorEastAsia" w:cstheme="minorEastAsia"/>
          <w:b/>
          <w:bCs/>
          <w:color w:val="000000"/>
          <w:kern w:val="0"/>
          <w:sz w:val="21"/>
          <w:szCs w:val="21"/>
        </w:rPr>
        <w:sectPr>
          <w:pgSz w:w="16838" w:h="11906" w:orient="landscape"/>
          <w:pgMar w:top="1418" w:right="1797" w:bottom="1418" w:left="1797" w:header="720" w:footer="720" w:gutter="0"/>
          <w:pgBorders>
            <w:top w:val="none" w:sz="0" w:space="0"/>
            <w:left w:val="none" w:sz="0" w:space="0"/>
            <w:bottom w:val="none" w:sz="0" w:space="0"/>
            <w:right w:val="none" w:sz="0" w:space="0"/>
          </w:pgBorders>
          <w:cols w:space="720" w:num="1"/>
          <w:docGrid w:type="lines" w:linePitch="312" w:charSpace="0"/>
        </w:sectPr>
      </w:pPr>
    </w:p>
    <w:tbl>
      <w:tblPr>
        <w:tblStyle w:val="8"/>
        <w:tblW w:w="13627" w:type="dxa"/>
        <w:tblInd w:w="-106" w:type="dxa"/>
        <w:tblLayout w:type="fixed"/>
        <w:tblCellMar>
          <w:top w:w="0" w:type="dxa"/>
          <w:left w:w="108" w:type="dxa"/>
          <w:bottom w:w="0" w:type="dxa"/>
          <w:right w:w="108" w:type="dxa"/>
        </w:tblCellMar>
      </w:tblPr>
      <w:tblGrid>
        <w:gridCol w:w="1210"/>
        <w:gridCol w:w="1652"/>
        <w:gridCol w:w="5383"/>
        <w:gridCol w:w="1177"/>
        <w:gridCol w:w="4205"/>
      </w:tblGrid>
      <w:tr>
        <w:tblPrEx>
          <w:tblCellMar>
            <w:top w:w="0" w:type="dxa"/>
            <w:left w:w="108" w:type="dxa"/>
            <w:bottom w:w="0" w:type="dxa"/>
            <w:right w:w="108" w:type="dxa"/>
          </w:tblCellMar>
        </w:tblPrEx>
        <w:trPr>
          <w:trHeight w:val="458" w:hRule="atLeast"/>
        </w:trPr>
        <w:tc>
          <w:tcPr>
            <w:tcW w:w="12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652"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383"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177"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4205"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300" w:hRule="atLeast"/>
        </w:trPr>
        <w:tc>
          <w:tcPr>
            <w:tcW w:w="1210" w:type="dxa"/>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II-1</w:t>
            </w:r>
            <w:r>
              <w:rPr>
                <w:rFonts w:hint="eastAsia" w:asciiTheme="minorEastAsia" w:hAnsiTheme="minorEastAsia" w:eastAsiaTheme="minorEastAsia" w:cstheme="minorEastAsia"/>
                <w:color w:val="000000"/>
                <w:kern w:val="0"/>
                <w:sz w:val="21"/>
                <w:szCs w:val="21"/>
                <w:lang w:val="en-US" w:eastAsia="zh-CN"/>
              </w:rPr>
              <w:t>4</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改善农村基础</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设施</w:t>
            </w:r>
          </w:p>
        </w:tc>
        <w:tc>
          <w:tcPr>
            <w:tcW w:w="5383"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1）推进道路硬化、村庄绿化、庭院美化、街道亮化工作。</w:t>
            </w:r>
          </w:p>
        </w:tc>
        <w:tc>
          <w:tcPr>
            <w:tcW w:w="1177"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205"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300" w:hRule="atLeast"/>
        </w:trPr>
        <w:tc>
          <w:tcPr>
            <w:tcW w:w="1210"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I-4</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人居环境</w:t>
            </w:r>
          </w:p>
        </w:tc>
        <w:tc>
          <w:tcPr>
            <w:tcW w:w="165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383" w:type="dxa"/>
            <w:tcBorders>
              <w:top w:val="nil"/>
              <w:left w:val="nil"/>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2）推进农村“厕所革命”，推进改水、改厨、改圈等工作。</w:t>
            </w:r>
          </w:p>
        </w:tc>
        <w:tc>
          <w:tcPr>
            <w:tcW w:w="1177" w:type="dxa"/>
            <w:tcBorders>
              <w:top w:val="nil"/>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提供2018年1月以来推进农村“厕所革命”，推进改水、改厨、改圈等工作的说明报告。（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300"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383"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3）交通、水利、通讯、电力、医疗、环卫等基础设施完备，维护情况良好。</w:t>
            </w:r>
          </w:p>
        </w:tc>
        <w:tc>
          <w:tcPr>
            <w:tcW w:w="1177"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205"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848"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II-1</w:t>
            </w:r>
            <w:r>
              <w:rPr>
                <w:rFonts w:hint="eastAsia" w:asciiTheme="minorEastAsia" w:hAnsiTheme="minorEastAsia" w:eastAsiaTheme="minorEastAsia" w:cstheme="minorEastAsia"/>
                <w:color w:val="000000"/>
                <w:kern w:val="0"/>
                <w:sz w:val="21"/>
                <w:szCs w:val="21"/>
                <w:lang w:val="en-US" w:eastAsia="zh-CN"/>
              </w:rPr>
              <w:t>5</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开展爱国卫生</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运动</w:t>
            </w:r>
          </w:p>
        </w:tc>
        <w:tc>
          <w:tcPr>
            <w:tcW w:w="5383" w:type="dxa"/>
            <w:tcBorders>
              <w:top w:val="single" w:color="auto" w:sz="4" w:space="0"/>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1）开展环境综合整治，净化绿化美化家庭、院落和公共空间，无垃圾乱倒、粪便乱堆、禽畜乱跑、柴草乱放、污水乱泼等脏乱差现象，无黑臭水体、无垃圾漂浮物。</w:t>
            </w:r>
          </w:p>
        </w:tc>
        <w:tc>
          <w:tcPr>
            <w:tcW w:w="1177"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205" w:type="dxa"/>
            <w:tcBorders>
              <w:top w:val="nil"/>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1138"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383" w:type="dxa"/>
            <w:tcBorders>
              <w:top w:val="single" w:color="auto" w:sz="4" w:space="0"/>
              <w:left w:val="nil"/>
              <w:bottom w:val="single" w:color="auto" w:sz="4" w:space="0"/>
              <w:right w:val="single" w:color="auto" w:sz="4" w:space="0"/>
            </w:tcBorders>
            <w:vAlign w:val="center"/>
          </w:tcPr>
          <w:p>
            <w:pP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2）开展乡村公路</w:t>
            </w:r>
            <w:r>
              <w:rPr>
                <w:rFonts w:hint="eastAsia" w:asciiTheme="minorEastAsia" w:hAnsiTheme="minorEastAsia" w:eastAsiaTheme="minorEastAsia" w:cstheme="minorEastAsia"/>
                <w:color w:val="000000"/>
                <w:kern w:val="0"/>
                <w:sz w:val="21"/>
                <w:szCs w:val="21"/>
                <w:lang w:eastAsia="zh-CN"/>
              </w:rPr>
              <w:t>、</w:t>
            </w:r>
            <w:r>
              <w:rPr>
                <w:rFonts w:hint="eastAsia" w:asciiTheme="minorEastAsia" w:hAnsiTheme="minorEastAsia" w:eastAsiaTheme="minorEastAsia" w:cstheme="minorEastAsia"/>
                <w:color w:val="000000"/>
                <w:kern w:val="0"/>
                <w:sz w:val="21"/>
                <w:szCs w:val="21"/>
              </w:rPr>
              <w:t>铁路沿线以及坑塘、河塘、沟渠等卫生整治，加强乡村污水、有害垃圾、建筑垃圾、乡镇企业废弃物的监控管理和集中处理。</w:t>
            </w:r>
          </w:p>
        </w:tc>
        <w:tc>
          <w:tcPr>
            <w:tcW w:w="1177"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实地考察材料审核</w:t>
            </w:r>
          </w:p>
        </w:tc>
        <w:tc>
          <w:tcPr>
            <w:tcW w:w="4205" w:type="dxa"/>
            <w:tcBorders>
              <w:top w:val="nil"/>
              <w:left w:val="nil"/>
              <w:bottom w:val="single" w:color="auto" w:sz="4" w:space="0"/>
              <w:right w:val="single" w:color="auto" w:sz="4" w:space="0"/>
            </w:tcBorders>
            <w:vAlign w:val="center"/>
          </w:tcPr>
          <w:p>
            <w:pP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提供2018年1月以来加强乡村污水、有害垃圾、建筑垃圾、乡镇企业废弃物的监控管理和集中处理情况的说明报告。（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1059"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383" w:type="dxa"/>
            <w:tcBorders>
              <w:top w:val="nil"/>
              <w:left w:val="single" w:color="auto" w:sz="4" w:space="0"/>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3）建立完善农村村庄保洁机制和垃圾收运处置体系，开展垃圾就地分类减量和资源回收利用，广泛宣传生活垃圾分类投放知识，倡导垃圾分类好习惯。</w:t>
            </w:r>
          </w:p>
        </w:tc>
        <w:tc>
          <w:tcPr>
            <w:tcW w:w="1177"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nil"/>
              <w:left w:val="nil"/>
              <w:bottom w:val="single" w:color="auto" w:sz="4" w:space="0"/>
              <w:right w:val="single" w:color="auto" w:sz="4" w:space="0"/>
            </w:tcBorders>
          </w:tcPr>
          <w:p>
            <w:pPr>
              <w:widowControl/>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提供2018年1月以来开展垃圾就地分类减量和资源回收利用、宣传倡导的情况说明。（</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876"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II-1</w:t>
            </w:r>
            <w:r>
              <w:rPr>
                <w:rFonts w:hint="eastAsia" w:asciiTheme="minorEastAsia" w:hAnsiTheme="minorEastAsia" w:eastAsiaTheme="minorEastAsia" w:cstheme="minorEastAsia"/>
                <w:color w:val="000000"/>
                <w:kern w:val="0"/>
                <w:sz w:val="21"/>
                <w:szCs w:val="21"/>
                <w:lang w:val="en-US" w:eastAsia="zh-CN"/>
              </w:rPr>
              <w:t>6</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加强生态环境</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保护</w:t>
            </w:r>
          </w:p>
        </w:tc>
        <w:tc>
          <w:tcPr>
            <w:tcW w:w="5383"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1）宣传尊重自然、顺应自然、保护自然的理念，增强节约意识、环保意识和生态意识，建设生态宜居美丽乡村，打造“清新福建”品牌，无滥垦、滥伐、滥采、滥挖现象。</w:t>
            </w:r>
          </w:p>
        </w:tc>
        <w:tc>
          <w:tcPr>
            <w:tcW w:w="1177"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393" w:hRule="atLeast"/>
        </w:trPr>
        <w:tc>
          <w:tcPr>
            <w:tcW w:w="1210"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383"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w:t>
            </w:r>
            <w:r>
              <w:rPr>
                <w:rFonts w:hint="eastAsia" w:asciiTheme="minorEastAsia" w:hAnsiTheme="minorEastAsia" w:eastAsiaTheme="minorEastAsia" w:cstheme="minorEastAsia"/>
                <w:color w:val="000000"/>
                <w:spacing w:val="-4"/>
                <w:kern w:val="0"/>
                <w:sz w:val="21"/>
                <w:szCs w:val="21"/>
              </w:rPr>
              <w:t>环境质量达到国家标准，无违法焚烧垃圾等破坏生态事件。</w:t>
            </w:r>
          </w:p>
        </w:tc>
        <w:tc>
          <w:tcPr>
            <w:tcW w:w="1177"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761" w:hRule="atLeast"/>
        </w:trPr>
        <w:tc>
          <w:tcPr>
            <w:tcW w:w="1210"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383" w:type="dxa"/>
            <w:tcBorders>
              <w:top w:val="nil"/>
              <w:left w:val="nil"/>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3）宣传《野生动物保护法》和相关法律法规，无捕杀、销售和食用野生动物现象。</w:t>
            </w:r>
          </w:p>
        </w:tc>
        <w:tc>
          <w:tcPr>
            <w:tcW w:w="1177"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bl>
    <w:p>
      <w:pPr>
        <w:widowControl/>
        <w:spacing w:line="300" w:lineRule="exact"/>
        <w:jc w:val="center"/>
        <w:rPr>
          <w:rFonts w:hint="eastAsia" w:asciiTheme="minorEastAsia" w:hAnsiTheme="minorEastAsia" w:eastAsiaTheme="minorEastAsia" w:cstheme="minorEastAsia"/>
          <w:b/>
          <w:bCs/>
          <w:color w:val="000000"/>
          <w:kern w:val="0"/>
          <w:sz w:val="21"/>
          <w:szCs w:val="21"/>
        </w:rPr>
        <w:sectPr>
          <w:pgSz w:w="16838" w:h="11906" w:orient="landscape"/>
          <w:pgMar w:top="1418" w:right="1797" w:bottom="1418" w:left="1797" w:header="720" w:footer="720" w:gutter="0"/>
          <w:pgBorders>
            <w:top w:val="none" w:sz="0" w:space="0"/>
            <w:left w:val="none" w:sz="0" w:space="0"/>
            <w:bottom w:val="none" w:sz="0" w:space="0"/>
            <w:right w:val="none" w:sz="0" w:space="0"/>
          </w:pgBorders>
          <w:cols w:space="720" w:num="1"/>
          <w:docGrid w:type="lines" w:linePitch="312" w:charSpace="0"/>
        </w:sectPr>
      </w:pPr>
    </w:p>
    <w:tbl>
      <w:tblPr>
        <w:tblStyle w:val="8"/>
        <w:tblW w:w="13627" w:type="dxa"/>
        <w:tblInd w:w="-106" w:type="dxa"/>
        <w:tblLayout w:type="fixed"/>
        <w:tblCellMar>
          <w:top w:w="0" w:type="dxa"/>
          <w:left w:w="108" w:type="dxa"/>
          <w:bottom w:w="0" w:type="dxa"/>
          <w:right w:w="108" w:type="dxa"/>
        </w:tblCellMar>
      </w:tblPr>
      <w:tblGrid>
        <w:gridCol w:w="1210"/>
        <w:gridCol w:w="1652"/>
        <w:gridCol w:w="5383"/>
        <w:gridCol w:w="1177"/>
        <w:gridCol w:w="4205"/>
      </w:tblGrid>
      <w:tr>
        <w:tblPrEx>
          <w:tblCellMar>
            <w:top w:w="0" w:type="dxa"/>
            <w:left w:w="108" w:type="dxa"/>
            <w:bottom w:w="0" w:type="dxa"/>
            <w:right w:w="108" w:type="dxa"/>
          </w:tblCellMar>
        </w:tblPrEx>
        <w:trPr>
          <w:trHeight w:val="458" w:hRule="atLeast"/>
        </w:trPr>
        <w:tc>
          <w:tcPr>
            <w:tcW w:w="12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652"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383"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177"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4205"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645" w:hRule="atLeast"/>
        </w:trPr>
        <w:tc>
          <w:tcPr>
            <w:tcW w:w="1210"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I-4</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人居环境</w:t>
            </w:r>
          </w:p>
        </w:tc>
        <w:tc>
          <w:tcPr>
            <w:tcW w:w="1652" w:type="dxa"/>
            <w:vMerge w:val="restart"/>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II-1</w:t>
            </w:r>
            <w:r>
              <w:rPr>
                <w:rFonts w:hint="eastAsia" w:asciiTheme="minorEastAsia" w:hAnsiTheme="minorEastAsia" w:eastAsiaTheme="minorEastAsia" w:cstheme="minorEastAsia"/>
                <w:color w:val="000000"/>
                <w:kern w:val="0"/>
                <w:sz w:val="21"/>
                <w:szCs w:val="21"/>
                <w:lang w:val="en-US" w:eastAsia="zh-CN"/>
              </w:rPr>
              <w:t>7</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倡导科学文明、绿色健康的生活方式</w:t>
            </w:r>
          </w:p>
        </w:tc>
        <w:tc>
          <w:tcPr>
            <w:tcW w:w="5383" w:type="dxa"/>
            <w:vMerge w:val="restart"/>
            <w:tcBorders>
              <w:top w:val="nil"/>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1）开展全民健康知识普及行动，宣传普及传染病防疫知识、公共卫生知识和健康科普知识，树立讲文明、讲卫生、防疾病的良好习惯；新冠肺炎疫情防控宣传到位，防控工作扎实有效。</w:t>
            </w:r>
          </w:p>
        </w:tc>
        <w:tc>
          <w:tcPr>
            <w:tcW w:w="1177" w:type="dxa"/>
            <w:vMerge w:val="restart"/>
            <w:tcBorders>
              <w:top w:val="nil"/>
              <w:left w:val="single" w:color="auto" w:sz="4" w:space="0"/>
              <w:bottom w:val="single" w:color="000000"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tc>
        <w:tc>
          <w:tcPr>
            <w:tcW w:w="4205" w:type="dxa"/>
            <w:vMerge w:val="restart"/>
            <w:tcBorders>
              <w:top w:val="nil"/>
              <w:left w:val="single" w:color="auto" w:sz="4" w:space="0"/>
              <w:bottom w:val="single" w:color="000000"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提供2020年1月以来开展健康知识普及行动和疫情防控工作情况的图片资料3张。</w:t>
            </w:r>
          </w:p>
        </w:tc>
      </w:tr>
      <w:tr>
        <w:tblPrEx>
          <w:tblCellMar>
            <w:top w:w="0" w:type="dxa"/>
            <w:left w:w="108" w:type="dxa"/>
            <w:bottom w:w="0" w:type="dxa"/>
            <w:right w:w="108" w:type="dxa"/>
          </w:tblCellMar>
        </w:tblPrEx>
        <w:trPr>
          <w:trHeight w:val="312" w:hRule="atLeast"/>
        </w:trPr>
        <w:tc>
          <w:tcPr>
            <w:tcW w:w="1210"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177"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4205" w:type="dxa"/>
            <w:vMerge w:val="continue"/>
            <w:tcBorders>
              <w:top w:val="nil"/>
              <w:left w:val="single" w:color="auto" w:sz="4" w:space="0"/>
              <w:bottom w:val="single" w:color="000000"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p>
        </w:tc>
      </w:tr>
      <w:tr>
        <w:tblPrEx>
          <w:tblCellMar>
            <w:top w:w="0" w:type="dxa"/>
            <w:left w:w="108" w:type="dxa"/>
            <w:bottom w:w="0" w:type="dxa"/>
            <w:right w:w="108" w:type="dxa"/>
          </w:tblCellMar>
        </w:tblPrEx>
        <w:trPr>
          <w:trHeight w:val="640" w:hRule="atLeast"/>
        </w:trPr>
        <w:tc>
          <w:tcPr>
            <w:tcW w:w="1210"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nil"/>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2）开展“文明健康　有你有我”宣传教育，开展文明餐桌和“光盘行动”，倡导使用公勺公筷。</w:t>
            </w:r>
          </w:p>
        </w:tc>
        <w:tc>
          <w:tcPr>
            <w:tcW w:w="1177"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tc>
        <w:tc>
          <w:tcPr>
            <w:tcW w:w="4205"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月以来开展文明餐桌、公勺公筷活动的情况资料。</w:t>
            </w:r>
          </w:p>
        </w:tc>
      </w:tr>
      <w:tr>
        <w:tblPrEx>
          <w:tblCellMar>
            <w:top w:w="0" w:type="dxa"/>
            <w:left w:w="108" w:type="dxa"/>
            <w:bottom w:w="0" w:type="dxa"/>
            <w:right w:w="108" w:type="dxa"/>
          </w:tblCellMar>
        </w:tblPrEx>
        <w:trPr>
          <w:trHeight w:val="738" w:hRule="atLeast"/>
        </w:trPr>
        <w:tc>
          <w:tcPr>
            <w:tcW w:w="1210"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nil"/>
              <w:left w:val="nil"/>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3）以开展文明交通行为教育为重点，普及文明礼仪，践行“八不”行为规范。</w:t>
            </w:r>
          </w:p>
        </w:tc>
        <w:tc>
          <w:tcPr>
            <w:tcW w:w="1177"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提供2018年1月以来普及文明礼仪的情况资料。</w:t>
            </w:r>
          </w:p>
        </w:tc>
      </w:tr>
      <w:tr>
        <w:tblPrEx>
          <w:tblCellMar>
            <w:top w:w="0" w:type="dxa"/>
            <w:left w:w="108" w:type="dxa"/>
            <w:bottom w:w="0" w:type="dxa"/>
            <w:right w:w="108" w:type="dxa"/>
          </w:tblCellMar>
        </w:tblPrEx>
        <w:trPr>
          <w:trHeight w:val="745" w:hRule="atLeast"/>
        </w:trPr>
        <w:tc>
          <w:tcPr>
            <w:tcW w:w="1210"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nil"/>
              <w:left w:val="nil"/>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4）充分发挥基础科普设施作用，加强科学知识、科学方法的普及教育，提升农民科学素质。</w:t>
            </w:r>
          </w:p>
        </w:tc>
        <w:tc>
          <w:tcPr>
            <w:tcW w:w="1177"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提供2018年1月以来开展科普活动的图片资料3张。</w:t>
            </w:r>
          </w:p>
        </w:tc>
      </w:tr>
      <w:tr>
        <w:tblPrEx>
          <w:tblCellMar>
            <w:top w:w="0" w:type="dxa"/>
            <w:left w:w="108" w:type="dxa"/>
            <w:bottom w:w="0" w:type="dxa"/>
            <w:right w:w="108" w:type="dxa"/>
          </w:tblCellMar>
        </w:tblPrEx>
        <w:trPr>
          <w:trHeight w:val="1505" w:hRule="atLeast"/>
        </w:trPr>
        <w:tc>
          <w:tcPr>
            <w:tcW w:w="1210" w:type="dxa"/>
            <w:vMerge w:val="restart"/>
            <w:tcBorders>
              <w:top w:val="nil"/>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I-5</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基层治理</w:t>
            </w:r>
          </w:p>
        </w:tc>
        <w:tc>
          <w:tcPr>
            <w:tcW w:w="1652" w:type="dxa"/>
            <w:vMerge w:val="restart"/>
            <w:tcBorders>
              <w:top w:val="nil"/>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II-1</w:t>
            </w:r>
            <w:r>
              <w:rPr>
                <w:rFonts w:hint="eastAsia" w:asciiTheme="minorEastAsia" w:hAnsiTheme="minorEastAsia" w:eastAsiaTheme="minorEastAsia" w:cstheme="minorEastAsia"/>
                <w:color w:val="000000"/>
                <w:kern w:val="0"/>
                <w:sz w:val="21"/>
                <w:szCs w:val="21"/>
                <w:lang w:val="en-US" w:eastAsia="zh-CN"/>
              </w:rPr>
              <w:t>8</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乡镇党委履行</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主体责任</w:t>
            </w:r>
          </w:p>
        </w:tc>
        <w:tc>
          <w:tcPr>
            <w:tcW w:w="5383" w:type="dxa"/>
            <w:tcBorders>
              <w:top w:val="nil"/>
              <w:left w:val="nil"/>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1）积极宣传党的主张、贯彻党的决定，落实《中国共产党农村工作条例》《中国共产党宣传工作条例》《中国共产党党和国家机关基层组织工作条例》等党内法规，凝聚群众、服务群众。扎实开展“不忘初心 牢记使命”主题教育，落实“不忘初心 牢记使命”制度。</w:t>
            </w:r>
          </w:p>
        </w:tc>
        <w:tc>
          <w:tcPr>
            <w:tcW w:w="1177"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提供2018年1月以来贯彻落实乡村振兴战略以及2019年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月以来开展“不忘初心 牢记使命”主题教育情况的说明报告。（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902" w:hRule="atLeast"/>
        </w:trPr>
        <w:tc>
          <w:tcPr>
            <w:tcW w:w="1210" w:type="dxa"/>
            <w:vMerge w:val="continue"/>
            <w:tcBorders>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nil"/>
              <w:left w:val="nil"/>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2）对精神文明建设有明确的创建计划、目标要求、责任分工、工作安排和推进机制；保证每年有一定的经费用于农村精神文明建设。</w:t>
            </w:r>
          </w:p>
        </w:tc>
        <w:tc>
          <w:tcPr>
            <w:tcW w:w="1177"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w:t>
            </w:r>
            <w:r>
              <w:rPr>
                <w:rFonts w:hint="eastAsia" w:asciiTheme="minorEastAsia" w:hAnsiTheme="minorEastAsia" w:eastAsiaTheme="minorEastAsia" w:cstheme="minorEastAsia"/>
                <w:kern w:val="0"/>
                <w:sz w:val="21"/>
                <w:szCs w:val="21"/>
                <w:lang w:eastAsia="zh-CN"/>
              </w:rPr>
              <w:t>度</w:t>
            </w:r>
            <w:r>
              <w:rPr>
                <w:rFonts w:hint="eastAsia" w:asciiTheme="minorEastAsia" w:hAnsiTheme="minorEastAsia" w:eastAsiaTheme="minorEastAsia" w:cstheme="minorEastAsia"/>
                <w:kern w:val="0"/>
                <w:sz w:val="21"/>
                <w:szCs w:val="21"/>
              </w:rPr>
              <w:t>精神文明创建工作计划。</w:t>
            </w:r>
          </w:p>
        </w:tc>
      </w:tr>
      <w:tr>
        <w:tblPrEx>
          <w:tblCellMar>
            <w:top w:w="0" w:type="dxa"/>
            <w:left w:w="108" w:type="dxa"/>
            <w:bottom w:w="0" w:type="dxa"/>
            <w:right w:w="108" w:type="dxa"/>
          </w:tblCellMar>
        </w:tblPrEx>
        <w:trPr>
          <w:trHeight w:val="856" w:hRule="atLeast"/>
        </w:trPr>
        <w:tc>
          <w:tcPr>
            <w:tcW w:w="1210" w:type="dxa"/>
            <w:vMerge w:val="continue"/>
            <w:tcBorders>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nil"/>
              <w:left w:val="nil"/>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3）把精神文明建设融入乡村振兴、脱贫攻坚、基层党建等工作中，工作情况作为考核领导班子、领导干部工作实绩的重要内容，有具体奖惩措施。</w:t>
            </w:r>
          </w:p>
        </w:tc>
        <w:tc>
          <w:tcPr>
            <w:tcW w:w="1177"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提供2018年1月以来有关工作的情况资料。</w:t>
            </w:r>
          </w:p>
        </w:tc>
      </w:tr>
      <w:tr>
        <w:tblPrEx>
          <w:tblCellMar>
            <w:top w:w="0" w:type="dxa"/>
            <w:left w:w="108" w:type="dxa"/>
            <w:bottom w:w="0" w:type="dxa"/>
            <w:right w:w="108" w:type="dxa"/>
          </w:tblCellMar>
        </w:tblPrEx>
        <w:trPr>
          <w:trHeight w:val="750" w:hRule="atLeast"/>
        </w:trPr>
        <w:tc>
          <w:tcPr>
            <w:tcW w:w="1210" w:type="dxa"/>
            <w:vMerge w:val="continue"/>
            <w:tcBorders>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4）健全党组织领导下的自治、法治、德治相结合的乡村治理体系，提高乡村治理水平。</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提供2018年1月以来健全“三治”融合治理体系的说明报告。（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750" w:hRule="atLeast"/>
        </w:trPr>
        <w:tc>
          <w:tcPr>
            <w:tcW w:w="1210"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1652" w:type="dxa"/>
            <w:vMerge w:val="continue"/>
            <w:tcBorders>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5）乡镇党政班子成员务实清廉、作风正派、家风良好、干群关系融洽；坚决反对“四风”特别是形式主义、官僚主义。</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问卷调查</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bl>
    <w:p>
      <w:pPr>
        <w:widowControl/>
        <w:spacing w:line="300" w:lineRule="exact"/>
        <w:jc w:val="center"/>
        <w:rPr>
          <w:rFonts w:hint="eastAsia" w:asciiTheme="minorEastAsia" w:hAnsiTheme="minorEastAsia" w:eastAsiaTheme="minorEastAsia" w:cstheme="minorEastAsia"/>
          <w:b/>
          <w:bCs/>
          <w:color w:val="000000"/>
          <w:kern w:val="0"/>
          <w:sz w:val="21"/>
          <w:szCs w:val="21"/>
        </w:rPr>
        <w:sectPr>
          <w:footerReference r:id="rId4" w:type="default"/>
          <w:pgSz w:w="16838" w:h="11906" w:orient="landscape"/>
          <w:pgMar w:top="1418" w:right="1797" w:bottom="1418" w:left="1797" w:header="720" w:footer="720" w:gutter="0"/>
          <w:pgBorders>
            <w:top w:val="none" w:sz="0" w:space="0"/>
            <w:left w:val="none" w:sz="0" w:space="0"/>
            <w:bottom w:val="none" w:sz="0" w:space="0"/>
            <w:right w:val="none" w:sz="0" w:space="0"/>
          </w:pgBorders>
          <w:cols w:space="720" w:num="1"/>
          <w:docGrid w:type="lines" w:linePitch="312" w:charSpace="0"/>
        </w:sectPr>
      </w:pPr>
    </w:p>
    <w:tbl>
      <w:tblPr>
        <w:tblStyle w:val="8"/>
        <w:tblW w:w="13627" w:type="dxa"/>
        <w:tblInd w:w="-106" w:type="dxa"/>
        <w:tblLayout w:type="fixed"/>
        <w:tblCellMar>
          <w:top w:w="0" w:type="dxa"/>
          <w:left w:w="108" w:type="dxa"/>
          <w:bottom w:w="0" w:type="dxa"/>
          <w:right w:w="108" w:type="dxa"/>
        </w:tblCellMar>
      </w:tblPr>
      <w:tblGrid>
        <w:gridCol w:w="1210"/>
        <w:gridCol w:w="1652"/>
        <w:gridCol w:w="5383"/>
        <w:gridCol w:w="1177"/>
        <w:gridCol w:w="4205"/>
      </w:tblGrid>
      <w:tr>
        <w:tblPrEx>
          <w:tblCellMar>
            <w:top w:w="0" w:type="dxa"/>
            <w:left w:w="108" w:type="dxa"/>
            <w:bottom w:w="0" w:type="dxa"/>
            <w:right w:w="108" w:type="dxa"/>
          </w:tblCellMar>
        </w:tblPrEx>
        <w:trPr>
          <w:trHeight w:val="458" w:hRule="atLeast"/>
        </w:trPr>
        <w:tc>
          <w:tcPr>
            <w:tcW w:w="1210"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652"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383"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177"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4205"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1010" w:hRule="atLeast"/>
        </w:trPr>
        <w:tc>
          <w:tcPr>
            <w:tcW w:w="121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I-5</w:t>
            </w:r>
          </w:p>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基层治理</w:t>
            </w:r>
          </w:p>
        </w:tc>
        <w:tc>
          <w:tcPr>
            <w:tcW w:w="165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19</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深化移风易俗</w:t>
            </w:r>
          </w:p>
        </w:tc>
        <w:tc>
          <w:tcPr>
            <w:tcW w:w="538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1）反对铺张浪费、反对婚丧大操大办、抵制封建迷信，倡导节地生态安葬，立章程、明规矩、搞服务，减轻农民物质和精神负担。</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问卷调查</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提供</w:t>
            </w:r>
            <w:r>
              <w:rPr>
                <w:rFonts w:hint="eastAsia" w:asciiTheme="minorEastAsia" w:hAnsiTheme="minorEastAsia" w:eastAsiaTheme="minorEastAsia" w:cstheme="minorEastAsia"/>
                <w:kern w:val="0"/>
                <w:sz w:val="21"/>
                <w:szCs w:val="21"/>
                <w:lang w:val="en-US" w:eastAsia="zh-CN"/>
              </w:rPr>
              <w:t>2018年1月以来</w:t>
            </w:r>
            <w:r>
              <w:rPr>
                <w:rFonts w:hint="eastAsia" w:asciiTheme="minorEastAsia" w:hAnsiTheme="minorEastAsia" w:eastAsiaTheme="minorEastAsia" w:cstheme="minorEastAsia"/>
                <w:color w:val="000000"/>
                <w:kern w:val="0"/>
                <w:sz w:val="21"/>
                <w:szCs w:val="21"/>
              </w:rPr>
              <w:t>反对铺张浪费、反对婚丧大操大办、抵制封建迷信，倡导节地生态安葬</w:t>
            </w:r>
            <w:r>
              <w:rPr>
                <w:rFonts w:hint="eastAsia" w:asciiTheme="minorEastAsia" w:hAnsiTheme="minorEastAsia" w:eastAsiaTheme="minorEastAsia" w:cstheme="minorEastAsia"/>
                <w:color w:val="000000"/>
                <w:kern w:val="0"/>
                <w:sz w:val="21"/>
                <w:szCs w:val="21"/>
                <w:lang w:eastAsia="zh-CN"/>
              </w:rPr>
              <w:t>的情况资料。</w:t>
            </w:r>
          </w:p>
        </w:tc>
      </w:tr>
      <w:tr>
        <w:tblPrEx>
          <w:tblCellMar>
            <w:top w:w="0" w:type="dxa"/>
            <w:left w:w="108" w:type="dxa"/>
            <w:bottom w:w="0" w:type="dxa"/>
            <w:right w:w="108" w:type="dxa"/>
          </w:tblCellMar>
        </w:tblPrEx>
        <w:trPr>
          <w:trHeight w:val="950" w:hRule="atLeast"/>
        </w:trPr>
        <w:tc>
          <w:tcPr>
            <w:tcW w:w="121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2）科学指导辖区内村（社区）及时修订完善村规民约，建立农村党员干部操办婚丧事宜报备制度，发挥党员干部和先进人物的示范引领作用。</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提供2018年1月以来指导辖区村修订村规民约、建立农村党员干部操办婚丧事宜报备制度等情况的说明报告。（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w:t>
            </w:r>
            <w:r>
              <w:rPr>
                <w:rFonts w:hint="eastAsia" w:asciiTheme="minorEastAsia" w:hAnsiTheme="minorEastAsia" w:eastAsiaTheme="minorEastAsia" w:cstheme="minorEastAsia"/>
                <w:kern w:val="0"/>
                <w:sz w:val="21"/>
                <w:szCs w:val="21"/>
                <w:lang w:eastAsia="zh-CN"/>
              </w:rPr>
              <w:t>内</w:t>
            </w: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1128" w:hRule="atLeast"/>
        </w:trPr>
        <w:tc>
          <w:tcPr>
            <w:tcW w:w="1210"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3）发挥村民议事会、道德评议会、红白理事会、禁毒禁赌协会、老年人协会等组织的积极作用，引导农民自我教育、自我服务、自我提高。</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lang w:eastAsia="zh-CN"/>
              </w:rPr>
              <w:t>提供</w:t>
            </w:r>
            <w:r>
              <w:rPr>
                <w:rFonts w:hint="eastAsia" w:asciiTheme="minorEastAsia" w:hAnsiTheme="minorEastAsia" w:eastAsiaTheme="minorEastAsia" w:cstheme="minorEastAsia"/>
                <w:kern w:val="0"/>
                <w:sz w:val="21"/>
                <w:szCs w:val="21"/>
                <w:lang w:val="en-US" w:eastAsia="zh-CN"/>
              </w:rPr>
              <w:t>2018年1月以来本乡镇</w:t>
            </w:r>
            <w:r>
              <w:rPr>
                <w:rFonts w:hint="eastAsia" w:asciiTheme="minorEastAsia" w:hAnsiTheme="minorEastAsia" w:eastAsiaTheme="minorEastAsia" w:cstheme="minorEastAsia"/>
                <w:color w:val="000000"/>
                <w:kern w:val="0"/>
                <w:sz w:val="21"/>
                <w:szCs w:val="21"/>
              </w:rPr>
              <w:t>农民自我教育、自我服务、自我提高</w:t>
            </w:r>
            <w:r>
              <w:rPr>
                <w:rFonts w:hint="eastAsia" w:asciiTheme="minorEastAsia" w:hAnsiTheme="minorEastAsia" w:eastAsiaTheme="minorEastAsia" w:cstheme="minorEastAsia"/>
                <w:color w:val="000000"/>
                <w:kern w:val="0"/>
                <w:sz w:val="21"/>
                <w:szCs w:val="21"/>
                <w:lang w:eastAsia="zh-CN"/>
              </w:rPr>
              <w:t>的情况资料。</w:t>
            </w:r>
          </w:p>
        </w:tc>
      </w:tr>
      <w:tr>
        <w:tblPrEx>
          <w:tblCellMar>
            <w:top w:w="0" w:type="dxa"/>
            <w:left w:w="108" w:type="dxa"/>
            <w:bottom w:w="0" w:type="dxa"/>
            <w:right w:w="108" w:type="dxa"/>
          </w:tblCellMar>
        </w:tblPrEx>
        <w:trPr>
          <w:trHeight w:val="995" w:hRule="atLeast"/>
        </w:trPr>
        <w:tc>
          <w:tcPr>
            <w:tcW w:w="121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val="en-US" w:eastAsia="zh-CN"/>
              </w:rPr>
            </w:pPr>
            <w:r>
              <w:rPr>
                <w:rFonts w:hint="eastAsia" w:asciiTheme="minorEastAsia" w:hAnsiTheme="minorEastAsia" w:eastAsiaTheme="minorEastAsia" w:cstheme="minorEastAsia"/>
                <w:color w:val="000000"/>
                <w:kern w:val="0"/>
                <w:sz w:val="21"/>
                <w:szCs w:val="21"/>
              </w:rPr>
              <w:t>II-</w:t>
            </w:r>
            <w:r>
              <w:rPr>
                <w:rFonts w:hint="eastAsia" w:asciiTheme="minorEastAsia" w:hAnsiTheme="minorEastAsia" w:eastAsiaTheme="minorEastAsia" w:cstheme="minorEastAsia"/>
                <w:color w:val="000000"/>
                <w:kern w:val="0"/>
                <w:sz w:val="21"/>
                <w:szCs w:val="21"/>
                <w:lang w:val="en-US" w:eastAsia="zh-CN"/>
              </w:rPr>
              <w:t>20</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开展民主法治</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宣传教育</w:t>
            </w:r>
          </w:p>
        </w:tc>
        <w:tc>
          <w:tcPr>
            <w:tcW w:w="538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1）注重宣传与农村干部群众生产生活密切相关的法律法规，引导农村干部群众增强法治观念，自觉尊法守法，依法表达利益诉求。</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问卷调查</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提供2018年1月以来宣传与农民密切相关法律法规，增强农民法治观念情况的说明报告。（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1330" w:hRule="atLeast"/>
        </w:trPr>
        <w:tc>
          <w:tcPr>
            <w:tcW w:w="121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p>
        </w:tc>
        <w:tc>
          <w:tcPr>
            <w:tcW w:w="538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2）引导农民依法参与村民自治和其他社会管理活动，提高运用法律手段管理基层事务、防范和处理矛盾纠纷的能力，提高他们参与民主选举、民主决策、民主管理、民主监督的能力。</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spacing w:line="260" w:lineRule="exac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提供2018年1月以来乡镇引导村（社）开展自治以及自我监督情况的说明报告。（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866" w:hRule="atLeast"/>
        </w:trPr>
        <w:tc>
          <w:tcPr>
            <w:tcW w:w="121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383" w:type="dxa"/>
            <w:tcBorders>
              <w:top w:val="single" w:color="auto" w:sz="4" w:space="0"/>
              <w:left w:val="single" w:color="auto" w:sz="4" w:space="0"/>
              <w:bottom w:val="single" w:color="auto" w:sz="4" w:space="0"/>
              <w:right w:val="single" w:color="auto" w:sz="4" w:space="0"/>
            </w:tcBorders>
            <w:vAlign w:val="center"/>
          </w:tcPr>
          <w:p>
            <w:pPr>
              <w:widowControl/>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3）取缔各类非法宗教传播活动，治理“黄赌毒”、</w:t>
            </w:r>
            <w:r>
              <w:rPr>
                <w:rFonts w:hint="eastAsia" w:asciiTheme="minorEastAsia" w:hAnsiTheme="minorEastAsia" w:eastAsiaTheme="minorEastAsia" w:cstheme="minorEastAsia"/>
                <w:color w:val="000000"/>
                <w:kern w:val="0"/>
                <w:sz w:val="21"/>
                <w:szCs w:val="21"/>
                <w:lang w:eastAsia="zh-CN"/>
              </w:rPr>
              <w:t>电信诈骗、</w:t>
            </w:r>
            <w:r>
              <w:rPr>
                <w:rFonts w:hint="eastAsia" w:asciiTheme="minorEastAsia" w:hAnsiTheme="minorEastAsia" w:eastAsiaTheme="minorEastAsia" w:cstheme="minorEastAsia"/>
                <w:color w:val="000000"/>
                <w:kern w:val="0"/>
                <w:sz w:val="21"/>
                <w:szCs w:val="21"/>
              </w:rPr>
              <w:t>封建迷信等工作扎实有效。</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材料审核问卷调查</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提供2018年1月以来取缔各类非法宗教传播活动，治理“黄赌毒”、</w:t>
            </w:r>
            <w:r>
              <w:rPr>
                <w:rFonts w:hint="eastAsia" w:asciiTheme="minorEastAsia" w:hAnsiTheme="minorEastAsia" w:eastAsiaTheme="minorEastAsia" w:cstheme="minorEastAsia"/>
                <w:color w:val="000000"/>
                <w:kern w:val="0"/>
                <w:sz w:val="21"/>
                <w:szCs w:val="21"/>
                <w:lang w:eastAsia="zh-CN"/>
              </w:rPr>
              <w:t>电信诈骗、</w:t>
            </w:r>
            <w:r>
              <w:rPr>
                <w:rFonts w:hint="eastAsia" w:asciiTheme="minorEastAsia" w:hAnsiTheme="minorEastAsia" w:eastAsiaTheme="minorEastAsia" w:cstheme="minorEastAsia"/>
                <w:kern w:val="0"/>
                <w:sz w:val="21"/>
                <w:szCs w:val="21"/>
              </w:rPr>
              <w:t>封建迷信等工作情况的说明报告。（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821" w:hRule="atLeast"/>
        </w:trPr>
        <w:tc>
          <w:tcPr>
            <w:tcW w:w="121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65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383"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4）社会治安良好，无拐卖妇女、儿童、残疾人现象，无黑恶势力。</w:t>
            </w:r>
          </w:p>
        </w:tc>
        <w:tc>
          <w:tcPr>
            <w:tcW w:w="117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问卷调查</w:t>
            </w:r>
          </w:p>
        </w:tc>
        <w:tc>
          <w:tcPr>
            <w:tcW w:w="420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bl>
    <w:p>
      <w:pPr>
        <w:widowControl/>
        <w:jc w:val="center"/>
        <w:rPr>
          <w:rFonts w:hint="eastAsia" w:asciiTheme="minorEastAsia" w:hAnsiTheme="minorEastAsia" w:eastAsiaTheme="minorEastAsia" w:cstheme="minorEastAsia"/>
          <w:kern w:val="0"/>
          <w:sz w:val="21"/>
          <w:szCs w:val="21"/>
        </w:rPr>
        <w:sectPr>
          <w:pgSz w:w="16838" w:h="11906" w:orient="landscape"/>
          <w:pgMar w:top="1418" w:right="1797" w:bottom="1418" w:left="1797" w:header="720" w:footer="720" w:gutter="0"/>
          <w:pgBorders>
            <w:top w:val="none" w:sz="0" w:space="0"/>
            <w:left w:val="none" w:sz="0" w:space="0"/>
            <w:bottom w:val="none" w:sz="0" w:space="0"/>
            <w:right w:val="none" w:sz="0" w:space="0"/>
          </w:pgBorders>
          <w:cols w:space="720" w:num="1"/>
          <w:docGrid w:type="lines" w:linePitch="312" w:charSpace="0"/>
        </w:sectPr>
      </w:pPr>
    </w:p>
    <w:tbl>
      <w:tblPr>
        <w:tblStyle w:val="8"/>
        <w:tblW w:w="14106" w:type="dxa"/>
        <w:tblInd w:w="-106" w:type="dxa"/>
        <w:tblLayout w:type="fixed"/>
        <w:tblCellMar>
          <w:top w:w="0" w:type="dxa"/>
          <w:left w:w="108" w:type="dxa"/>
          <w:bottom w:w="0" w:type="dxa"/>
          <w:right w:w="108" w:type="dxa"/>
        </w:tblCellMar>
      </w:tblPr>
      <w:tblGrid>
        <w:gridCol w:w="1472"/>
        <w:gridCol w:w="1803"/>
        <w:gridCol w:w="6119"/>
        <w:gridCol w:w="1590"/>
        <w:gridCol w:w="3122"/>
      </w:tblGrid>
      <w:tr>
        <w:tblPrEx>
          <w:tblCellMar>
            <w:top w:w="0" w:type="dxa"/>
            <w:left w:w="108" w:type="dxa"/>
            <w:bottom w:w="0" w:type="dxa"/>
            <w:right w:w="108" w:type="dxa"/>
          </w:tblCellMar>
        </w:tblPrEx>
        <w:trPr>
          <w:trHeight w:val="630" w:hRule="atLeast"/>
        </w:trPr>
        <w:tc>
          <w:tcPr>
            <w:tcW w:w="14106" w:type="dxa"/>
            <w:gridSpan w:val="5"/>
            <w:tcBorders>
              <w:top w:val="nil"/>
              <w:left w:val="nil"/>
              <w:bottom w:val="single" w:color="auto" w:sz="4" w:space="0"/>
              <w:right w:val="nil"/>
            </w:tcBorders>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outlineLvl w:val="9"/>
              <w:rPr>
                <w:rFonts w:ascii="方正小标宋简体" w:eastAsia="方正小标宋简体"/>
                <w:kern w:val="0"/>
                <w:sz w:val="44"/>
                <w:szCs w:val="44"/>
              </w:rPr>
            </w:pPr>
            <w:r>
              <w:rPr>
                <w:rFonts w:hint="eastAsia" w:ascii="方正小标宋简体" w:hAnsi="方正小标宋简体" w:eastAsia="方正小标宋简体" w:cs="方正小标宋简体"/>
                <w:sz w:val="44"/>
                <w:szCs w:val="44"/>
                <w:lang w:eastAsia="zh-CN"/>
              </w:rPr>
              <w:t>上杭县</w:t>
            </w:r>
            <w:r>
              <w:rPr>
                <w:rFonts w:hint="eastAsia" w:ascii="方正小标宋简体" w:hAnsi="方正小标宋简体" w:eastAsia="方正小标宋简体" w:cs="方正小标宋简体"/>
                <w:spacing w:val="-4"/>
                <w:sz w:val="44"/>
                <w:szCs w:val="44"/>
              </w:rPr>
              <w:t>文明</w:t>
            </w:r>
            <w:r>
              <w:rPr>
                <w:rFonts w:hint="eastAsia" w:ascii="方正小标宋简体" w:hAnsi="方正小标宋简体" w:eastAsia="方正小标宋简体" w:cs="方正小标宋简体"/>
                <w:spacing w:val="-4"/>
                <w:sz w:val="44"/>
                <w:szCs w:val="44"/>
                <w:lang w:eastAsia="zh-CN"/>
              </w:rPr>
              <w:t>村测评体系</w:t>
            </w:r>
            <w:r>
              <w:rPr>
                <w:rFonts w:hint="eastAsia" w:ascii="方正小标宋简体" w:hAnsi="方正小标宋简体" w:eastAsia="方正小标宋简体" w:cs="方正小标宋简体"/>
                <w:sz w:val="44"/>
                <w:szCs w:val="44"/>
                <w:lang w:eastAsia="zh-CN"/>
              </w:rPr>
              <w:t>操作手册（</w:t>
            </w:r>
            <w:r>
              <w:rPr>
                <w:rFonts w:hint="eastAsia" w:ascii="方正小标宋简体" w:hAnsi="方正小标宋简体" w:eastAsia="方正小标宋简体" w:cs="方正小标宋简体"/>
                <w:sz w:val="44"/>
                <w:szCs w:val="44"/>
                <w:lang w:val="en-US" w:eastAsia="zh-CN"/>
              </w:rPr>
              <w:t>2020年版</w:t>
            </w:r>
            <w:r>
              <w:rPr>
                <w:rFonts w:hint="eastAsia" w:ascii="方正小标宋简体" w:hAnsi="方正小标宋简体" w:eastAsia="方正小标宋简体" w:cs="方正小标宋简体"/>
                <w:sz w:val="44"/>
                <w:szCs w:val="44"/>
                <w:lang w:eastAsia="zh-CN"/>
              </w:rPr>
              <w:t>）</w:t>
            </w:r>
          </w:p>
        </w:tc>
      </w:tr>
      <w:tr>
        <w:tblPrEx>
          <w:tblCellMar>
            <w:top w:w="0" w:type="dxa"/>
            <w:left w:w="108" w:type="dxa"/>
            <w:bottom w:w="0" w:type="dxa"/>
            <w:right w:w="108" w:type="dxa"/>
          </w:tblCellMar>
        </w:tblPrEx>
        <w:trPr>
          <w:trHeight w:val="462" w:hRule="atLeast"/>
        </w:trPr>
        <w:tc>
          <w:tcPr>
            <w:tcW w:w="1472" w:type="dxa"/>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803"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6119"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590"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3122"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630" w:hRule="atLeast"/>
        </w:trPr>
        <w:tc>
          <w:tcPr>
            <w:tcW w:w="1472"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I-1</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思想引领</w:t>
            </w:r>
          </w:p>
        </w:tc>
        <w:tc>
          <w:tcPr>
            <w:tcW w:w="1803" w:type="dxa"/>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推动习近平新时代中国特色社会主义思想“飞入乡村百姓家”</w:t>
            </w:r>
          </w:p>
        </w:tc>
        <w:tc>
          <w:tcPr>
            <w:tcW w:w="6119" w:type="dxa"/>
            <w:tcBorders>
              <w:top w:val="nil"/>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村党组织带头组织学习习近平新时代中国特色社会主义思想，学习习近平总书记在闽工作期间的创新理念和生动实践，带领广大农民群众不断增强理论素养，推动党的创新理论在农村深入人心、落地生根、开花结果。</w:t>
            </w:r>
          </w:p>
        </w:tc>
        <w:tc>
          <w:tcPr>
            <w:tcW w:w="159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rPr>
              <w:t>材料审核</w:t>
            </w:r>
          </w:p>
        </w:tc>
        <w:tc>
          <w:tcPr>
            <w:tcW w:w="3122"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提供2018年1月以来村委带头学习新思想的说明报告。（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754" w:hRule="atLeast"/>
        </w:trPr>
        <w:tc>
          <w:tcPr>
            <w:tcW w:w="1472"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II-2</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注重融入生活</w:t>
            </w:r>
          </w:p>
        </w:tc>
        <w:tc>
          <w:tcPr>
            <w:tcW w:w="6119" w:type="dxa"/>
            <w:tcBorders>
              <w:top w:val="nil"/>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深入开展习近平新时代中国特色社会主义思想宣传教育，开展“人民对美好生活的向往就是我们的奋斗目标”“幸福都是奋斗出来的”“全面小康一个都不能少”“扶贫先扶智”“绿水青山就是金山银山”等标志性概念和金句的宣传，打通思想理论传播“最后一公里”。</w:t>
            </w:r>
          </w:p>
        </w:tc>
        <w:tc>
          <w:tcPr>
            <w:tcW w:w="159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eastAsia="zh-CN"/>
              </w:rPr>
              <w:t>实地考察</w:t>
            </w:r>
          </w:p>
        </w:tc>
        <w:tc>
          <w:tcPr>
            <w:tcW w:w="3122"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564" w:hRule="atLeast"/>
        </w:trPr>
        <w:tc>
          <w:tcPr>
            <w:tcW w:w="1472"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II-3</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创新传播方式</w:t>
            </w:r>
          </w:p>
        </w:tc>
        <w:tc>
          <w:tcPr>
            <w:tcW w:w="6119" w:type="dxa"/>
            <w:tcBorders>
              <w:top w:val="nil"/>
              <w:left w:val="single" w:color="auto" w:sz="4" w:space="0"/>
              <w:bottom w:val="single" w:color="000000"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运用新时代文明实践站和“学习强国”学习平台，运用农民身边的乡村文化礼堂、农民夜校、教育场所等阵地，采取方言快板、地方戏剧、自编歌曲、微信宣讲等多种形式，开展对象化、分众化宣传，做到农村家喻户晓、农民耳熟能详。</w:t>
            </w:r>
          </w:p>
        </w:tc>
        <w:tc>
          <w:tcPr>
            <w:tcW w:w="159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122"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提供2018年1月以来面向群众开展的理论宣讲活动的图片资料3张。</w:t>
            </w:r>
          </w:p>
        </w:tc>
      </w:tr>
      <w:tr>
        <w:tblPrEx>
          <w:tblCellMar>
            <w:top w:w="0" w:type="dxa"/>
            <w:left w:w="108" w:type="dxa"/>
            <w:bottom w:w="0" w:type="dxa"/>
            <w:right w:w="108" w:type="dxa"/>
          </w:tblCellMar>
        </w:tblPrEx>
        <w:trPr>
          <w:trHeight w:val="940" w:hRule="atLeast"/>
        </w:trPr>
        <w:tc>
          <w:tcPr>
            <w:tcW w:w="1472"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I-2</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精神风貌</w:t>
            </w:r>
          </w:p>
        </w:tc>
        <w:tc>
          <w:tcPr>
            <w:tcW w:w="1803" w:type="dxa"/>
            <w:vMerge w:val="restart"/>
            <w:tcBorders>
              <w:top w:val="nil"/>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II-4</w:t>
            </w:r>
          </w:p>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深化中国梦宣传教育</w:t>
            </w:r>
          </w:p>
        </w:tc>
        <w:tc>
          <w:tcPr>
            <w:tcW w:w="6119"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1）深入开展理想信念教育，开展爱国主义、集体主义、社会主义教育，开展党史、国史、改革开放史教育。</w:t>
            </w:r>
          </w:p>
        </w:tc>
        <w:tc>
          <w:tcPr>
            <w:tcW w:w="159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 xml:space="preserve">材料审核              </w:t>
            </w:r>
          </w:p>
        </w:tc>
        <w:tc>
          <w:tcPr>
            <w:tcW w:w="3122"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提供2019年1月以来开展</w:t>
            </w:r>
            <w:r>
              <w:rPr>
                <w:rFonts w:hint="eastAsia" w:asciiTheme="minorEastAsia" w:hAnsiTheme="minorEastAsia" w:eastAsiaTheme="minorEastAsia" w:cstheme="minorEastAsia"/>
                <w:color w:val="000000"/>
                <w:kern w:val="0"/>
                <w:sz w:val="21"/>
                <w:szCs w:val="21"/>
              </w:rPr>
              <w:t>理想信念教</w:t>
            </w:r>
            <w:r>
              <w:rPr>
                <w:rFonts w:hint="eastAsia" w:asciiTheme="minorEastAsia" w:hAnsiTheme="minorEastAsia" w:eastAsiaTheme="minorEastAsia" w:cstheme="minorEastAsia"/>
                <w:color w:val="000000"/>
                <w:kern w:val="0"/>
                <w:sz w:val="21"/>
                <w:szCs w:val="21"/>
                <w:lang w:eastAsia="zh-CN"/>
              </w:rPr>
              <w:t>育</w:t>
            </w:r>
            <w:r>
              <w:rPr>
                <w:rFonts w:hint="eastAsia" w:asciiTheme="minorEastAsia" w:hAnsiTheme="minorEastAsia" w:eastAsiaTheme="minorEastAsia" w:cstheme="minorEastAsia"/>
                <w:kern w:val="0"/>
                <w:sz w:val="21"/>
                <w:szCs w:val="21"/>
              </w:rPr>
              <w:t>的</w:t>
            </w:r>
            <w:r>
              <w:rPr>
                <w:rFonts w:hint="eastAsia" w:asciiTheme="minorEastAsia" w:hAnsiTheme="minorEastAsia" w:eastAsiaTheme="minorEastAsia" w:cstheme="minorEastAsia"/>
                <w:kern w:val="0"/>
                <w:sz w:val="21"/>
                <w:szCs w:val="21"/>
                <w:lang w:eastAsia="zh-CN"/>
              </w:rPr>
              <w:t>情况资料</w:t>
            </w: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816" w:hRule="atLeast"/>
        </w:trPr>
        <w:tc>
          <w:tcPr>
            <w:tcW w:w="14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p>
        </w:tc>
        <w:tc>
          <w:tcPr>
            <w:tcW w:w="1803"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p>
        </w:tc>
        <w:tc>
          <w:tcPr>
            <w:tcW w:w="6119"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2）充分运用新中国成立70周年宣传教育成果，深化拓展“我和我的祖国”群众性主题教育，弘扬民族精神和时代精神。</w:t>
            </w:r>
          </w:p>
        </w:tc>
        <w:tc>
          <w:tcPr>
            <w:tcW w:w="159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 xml:space="preserve">材料审核 </w:t>
            </w:r>
          </w:p>
        </w:tc>
        <w:tc>
          <w:tcPr>
            <w:tcW w:w="3122" w:type="dxa"/>
            <w:tcBorders>
              <w:top w:val="nil"/>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提供2019年1月以来开展相关活动的图片资料2张。</w:t>
            </w:r>
          </w:p>
        </w:tc>
      </w:tr>
      <w:tr>
        <w:tblPrEx>
          <w:tblCellMar>
            <w:top w:w="0" w:type="dxa"/>
            <w:left w:w="108" w:type="dxa"/>
            <w:bottom w:w="0" w:type="dxa"/>
            <w:right w:w="108" w:type="dxa"/>
          </w:tblCellMar>
        </w:tblPrEx>
        <w:trPr>
          <w:trHeight w:val="875" w:hRule="atLeast"/>
        </w:trPr>
        <w:tc>
          <w:tcPr>
            <w:tcW w:w="147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p>
        </w:tc>
        <w:tc>
          <w:tcPr>
            <w:tcW w:w="1803" w:type="dxa"/>
            <w:vMerge w:val="continue"/>
            <w:tcBorders>
              <w:top w:val="nil"/>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p>
        </w:tc>
        <w:tc>
          <w:tcPr>
            <w:tcW w:w="6119" w:type="dxa"/>
            <w:tcBorders>
              <w:top w:val="nil"/>
              <w:left w:val="single" w:color="auto" w:sz="4" w:space="0"/>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3）开展“决胜全面小康、决战脱贫攻坚”主题宣传，把扶贫与扶志、扶智结合起来，补齐“精神短板”，激发内生动力。</w:t>
            </w:r>
          </w:p>
        </w:tc>
        <w:tc>
          <w:tcPr>
            <w:tcW w:w="1590"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eastAsia="zh-CN"/>
              </w:rPr>
              <w:t>实地考察</w:t>
            </w:r>
          </w:p>
        </w:tc>
        <w:tc>
          <w:tcPr>
            <w:tcW w:w="3122" w:type="dxa"/>
            <w:tcBorders>
              <w:top w:val="nil"/>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bl>
    <w:p>
      <w:pPr>
        <w:rPr>
          <w:rFonts w:hint="eastAsia" w:asciiTheme="minorEastAsia" w:hAnsiTheme="minorEastAsia" w:eastAsiaTheme="minorEastAsia" w:cstheme="minorEastAsia"/>
          <w:sz w:val="21"/>
          <w:szCs w:val="21"/>
        </w:rPr>
      </w:pPr>
    </w:p>
    <w:tbl>
      <w:tblPr>
        <w:tblStyle w:val="8"/>
        <w:tblW w:w="14106" w:type="dxa"/>
        <w:tblInd w:w="-106" w:type="dxa"/>
        <w:tblLayout w:type="fixed"/>
        <w:tblCellMar>
          <w:top w:w="0" w:type="dxa"/>
          <w:left w:w="108" w:type="dxa"/>
          <w:bottom w:w="0" w:type="dxa"/>
          <w:right w:w="108" w:type="dxa"/>
        </w:tblCellMar>
      </w:tblPr>
      <w:tblGrid>
        <w:gridCol w:w="1472"/>
        <w:gridCol w:w="1803"/>
        <w:gridCol w:w="5671"/>
        <w:gridCol w:w="1318"/>
        <w:gridCol w:w="3842"/>
      </w:tblGrid>
      <w:tr>
        <w:tblPrEx>
          <w:tblCellMar>
            <w:top w:w="0" w:type="dxa"/>
            <w:left w:w="108" w:type="dxa"/>
            <w:bottom w:w="0" w:type="dxa"/>
            <w:right w:w="108" w:type="dxa"/>
          </w:tblCellMar>
        </w:tblPrEx>
        <w:trPr>
          <w:trHeight w:val="462" w:hRule="atLeast"/>
        </w:trPr>
        <w:tc>
          <w:tcPr>
            <w:tcW w:w="14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803"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67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3842"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1031" w:hRule="atLeast"/>
        </w:trPr>
        <w:tc>
          <w:tcPr>
            <w:tcW w:w="147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I-2</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精神风貌</w:t>
            </w:r>
          </w:p>
        </w:tc>
        <w:tc>
          <w:tcPr>
            <w:tcW w:w="180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II-5</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培育和践行社会主义核心价值观</w:t>
            </w:r>
          </w:p>
        </w:tc>
        <w:tc>
          <w:tcPr>
            <w:tcW w:w="567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运用农村基层宣传载体、文化阵地、公益广告等，运用民间文化、地方戏曲、乡间小调、年画剪纸、泥塑墙绘等，具体生动地宣传普及社会主义核心价值观。</w:t>
            </w:r>
          </w:p>
        </w:tc>
        <w:tc>
          <w:tcPr>
            <w:tcW w:w="13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提供2018年1月以来运用多种形式宣传普及社会主义核心价值观的图片资料3张。</w:t>
            </w:r>
          </w:p>
        </w:tc>
      </w:tr>
      <w:tr>
        <w:tblPrEx>
          <w:tblCellMar>
            <w:top w:w="0" w:type="dxa"/>
            <w:left w:w="108" w:type="dxa"/>
            <w:bottom w:w="0" w:type="dxa"/>
            <w:right w:w="108" w:type="dxa"/>
          </w:tblCellMar>
        </w:tblPrEx>
        <w:trPr>
          <w:trHeight w:val="1136" w:hRule="atLeast"/>
        </w:trPr>
        <w:tc>
          <w:tcPr>
            <w:tcW w:w="147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80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II-6</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加强农村道德</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建设</w:t>
            </w:r>
          </w:p>
        </w:tc>
        <w:tc>
          <w:tcPr>
            <w:tcW w:w="567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1）在农村有针对性地开展精神文明教育，大力推进社会公德、职业道德、家庭美德、个人品德建设，培育时代新人、弘扬时代新风，切实加强农民道德教育。</w:t>
            </w:r>
          </w:p>
        </w:tc>
        <w:tc>
          <w:tcPr>
            <w:tcW w:w="13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提供2020年2月以来针对性开展精神文明教育，推进“四德”建设的情况资料（任选两种）。</w:t>
            </w:r>
          </w:p>
        </w:tc>
      </w:tr>
      <w:tr>
        <w:tblPrEx>
          <w:tblCellMar>
            <w:top w:w="0" w:type="dxa"/>
            <w:left w:w="108" w:type="dxa"/>
            <w:bottom w:w="0" w:type="dxa"/>
            <w:right w:w="108" w:type="dxa"/>
          </w:tblCellMar>
        </w:tblPrEx>
        <w:trPr>
          <w:trHeight w:val="1061" w:hRule="atLeast"/>
        </w:trPr>
        <w:tc>
          <w:tcPr>
            <w:tcW w:w="147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2）开展时代楷模、道德模范、最美人物、身边好人等学习宣传活动，开展好公婆、好媳妇、好丈夫、孝心子女、好少年等评选活动；宣传和选树疫情防控工作的先进典型。</w:t>
            </w:r>
          </w:p>
        </w:tc>
        <w:tc>
          <w:tcPr>
            <w:tcW w:w="13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提供2020年2月以来宣传疫情防控工作先进典型的情况资料。</w:t>
            </w:r>
          </w:p>
        </w:tc>
      </w:tr>
      <w:tr>
        <w:tblPrEx>
          <w:tblCellMar>
            <w:top w:w="0" w:type="dxa"/>
            <w:left w:w="108" w:type="dxa"/>
            <w:bottom w:w="0" w:type="dxa"/>
            <w:right w:w="108" w:type="dxa"/>
          </w:tblCellMar>
        </w:tblPrEx>
        <w:trPr>
          <w:trHeight w:val="421" w:hRule="atLeast"/>
        </w:trPr>
        <w:tc>
          <w:tcPr>
            <w:tcW w:w="147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80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II-7</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加强家庭文明</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建设</w:t>
            </w:r>
          </w:p>
        </w:tc>
        <w:tc>
          <w:tcPr>
            <w:tcW w:w="567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1）广泛开展文明家庭、星级文明户等创建活动，有严格规范的程序，农户参与率100%。</w:t>
            </w:r>
          </w:p>
        </w:tc>
        <w:tc>
          <w:tcPr>
            <w:tcW w:w="1318"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lang w:val="en-US" w:eastAsia="zh-CN"/>
              </w:rPr>
            </w:pPr>
            <w:r>
              <w:rPr>
                <w:rFonts w:hint="eastAsia" w:asciiTheme="minorEastAsia" w:hAnsiTheme="minorEastAsia" w:eastAsiaTheme="minorEastAsia" w:cstheme="minorEastAsia"/>
                <w:kern w:val="0"/>
                <w:sz w:val="21"/>
                <w:szCs w:val="21"/>
                <w:lang w:eastAsia="zh-CN"/>
              </w:rPr>
              <w:t>提供</w:t>
            </w:r>
            <w:r>
              <w:rPr>
                <w:rFonts w:hint="eastAsia" w:asciiTheme="minorEastAsia" w:hAnsiTheme="minorEastAsia" w:eastAsiaTheme="minorEastAsia" w:cstheme="minorEastAsia"/>
                <w:kern w:val="0"/>
                <w:sz w:val="21"/>
                <w:szCs w:val="21"/>
                <w:lang w:val="en-US" w:eastAsia="zh-CN"/>
              </w:rPr>
              <w:t>2019年1月以来开展其中一项创建活动的相关情况资料。</w:t>
            </w:r>
          </w:p>
        </w:tc>
      </w:tr>
      <w:tr>
        <w:tblPrEx>
          <w:tblCellMar>
            <w:top w:w="0" w:type="dxa"/>
            <w:left w:w="108" w:type="dxa"/>
            <w:bottom w:w="0" w:type="dxa"/>
            <w:right w:w="108" w:type="dxa"/>
          </w:tblCellMar>
        </w:tblPrEx>
        <w:trPr>
          <w:trHeight w:val="449" w:hRule="atLeast"/>
        </w:trPr>
        <w:tc>
          <w:tcPr>
            <w:tcW w:w="147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2）开展“传家训、立家规、扬家风”等主题活动，建立体现传统美德、符合生活实际的家规、家训。</w:t>
            </w:r>
          </w:p>
        </w:tc>
        <w:tc>
          <w:tcPr>
            <w:tcW w:w="1318" w:type="dxa"/>
            <w:tcBorders>
              <w:top w:val="single" w:color="auto" w:sz="4" w:space="0"/>
              <w:left w:val="single" w:color="auto" w:sz="4" w:space="0"/>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提供</w:t>
            </w:r>
            <w:r>
              <w:rPr>
                <w:rFonts w:hint="eastAsia" w:asciiTheme="minorEastAsia" w:hAnsiTheme="minorEastAsia" w:eastAsiaTheme="minorEastAsia" w:cstheme="minorEastAsia"/>
                <w:kern w:val="0"/>
                <w:sz w:val="21"/>
                <w:szCs w:val="21"/>
                <w:lang w:val="en-US" w:eastAsia="zh-CN"/>
              </w:rPr>
              <w:t>2019年1月以来开展</w:t>
            </w:r>
            <w:r>
              <w:rPr>
                <w:rFonts w:hint="eastAsia" w:asciiTheme="minorEastAsia" w:hAnsiTheme="minorEastAsia" w:eastAsiaTheme="minorEastAsia" w:cstheme="minorEastAsia"/>
                <w:color w:val="000000"/>
                <w:kern w:val="0"/>
                <w:sz w:val="21"/>
                <w:szCs w:val="21"/>
              </w:rPr>
              <w:t>“传家训、立家规、扬家风”等主题活动</w:t>
            </w:r>
            <w:r>
              <w:rPr>
                <w:rFonts w:hint="eastAsia" w:asciiTheme="minorEastAsia" w:hAnsiTheme="minorEastAsia" w:eastAsiaTheme="minorEastAsia" w:cstheme="minorEastAsia"/>
                <w:color w:val="000000"/>
                <w:kern w:val="0"/>
                <w:sz w:val="21"/>
                <w:szCs w:val="21"/>
                <w:lang w:eastAsia="zh-CN"/>
              </w:rPr>
              <w:t>的相关情况资料。</w:t>
            </w:r>
          </w:p>
        </w:tc>
      </w:tr>
      <w:tr>
        <w:tblPrEx>
          <w:tblCellMar>
            <w:top w:w="0" w:type="dxa"/>
            <w:left w:w="108" w:type="dxa"/>
            <w:bottom w:w="0" w:type="dxa"/>
            <w:right w:w="108" w:type="dxa"/>
          </w:tblCellMar>
        </w:tblPrEx>
        <w:trPr>
          <w:trHeight w:val="742" w:hRule="atLeast"/>
        </w:trPr>
        <w:tc>
          <w:tcPr>
            <w:tcW w:w="1472"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3）农村党员干部廉洁修身、廉洁齐家，带头做家庭文明的践行者。</w:t>
            </w:r>
          </w:p>
        </w:tc>
        <w:tc>
          <w:tcPr>
            <w:tcW w:w="13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提供2018年1月以来农村党员廉洁修身、廉洁齐家，带头做家庭文明的践行者情况的说明报告。（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90" w:hRule="atLeast"/>
        </w:trPr>
        <w:tc>
          <w:tcPr>
            <w:tcW w:w="147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II-8</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开展农村志愿</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服务</w:t>
            </w:r>
          </w:p>
        </w:tc>
        <w:tc>
          <w:tcPr>
            <w:tcW w:w="5671"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1）设立志愿服务站点，组建相对稳定的志愿服务队伍；农村党员干部带头做志愿者，经常参加志愿服务活动。</w:t>
            </w:r>
          </w:p>
        </w:tc>
        <w:tc>
          <w:tcPr>
            <w:tcW w:w="13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740" w:hRule="atLeast"/>
        </w:trPr>
        <w:tc>
          <w:tcPr>
            <w:tcW w:w="1472"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2）结合农民需求组织开展理论宣讲、教育科普、文化体育、环境整治、助老扶幼、邻里守望、疫情防控等志愿服务活动。</w:t>
            </w:r>
          </w:p>
        </w:tc>
        <w:tc>
          <w:tcPr>
            <w:tcW w:w="13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提供2018年1月以来开展志愿服务的图片资料3张。</w:t>
            </w:r>
          </w:p>
        </w:tc>
      </w:tr>
    </w:tbl>
    <w:p>
      <w:pPr>
        <w:widowControl/>
        <w:jc w:val="center"/>
        <w:rPr>
          <w:rFonts w:hint="eastAsia" w:asciiTheme="minorEastAsia" w:hAnsiTheme="minorEastAsia" w:eastAsiaTheme="minorEastAsia" w:cstheme="minorEastAsia"/>
          <w:b/>
          <w:bCs/>
          <w:color w:val="000000"/>
          <w:kern w:val="0"/>
          <w:sz w:val="21"/>
          <w:szCs w:val="21"/>
        </w:rPr>
        <w:sectPr>
          <w:pgSz w:w="16838" w:h="11906" w:orient="landscape"/>
          <w:pgMar w:top="2041" w:right="1474" w:bottom="1588" w:left="1474" w:header="720" w:footer="720" w:gutter="0"/>
          <w:pgBorders>
            <w:top w:val="none" w:sz="0" w:space="0"/>
            <w:left w:val="none" w:sz="0" w:space="0"/>
            <w:bottom w:val="none" w:sz="0" w:space="0"/>
            <w:right w:val="none" w:sz="0" w:space="0"/>
          </w:pgBorders>
          <w:cols w:space="720" w:num="1"/>
          <w:docGrid w:type="lines" w:linePitch="312" w:charSpace="0"/>
        </w:sectPr>
      </w:pPr>
    </w:p>
    <w:tbl>
      <w:tblPr>
        <w:tblStyle w:val="8"/>
        <w:tblW w:w="14106" w:type="dxa"/>
        <w:tblInd w:w="-106" w:type="dxa"/>
        <w:tblLayout w:type="fixed"/>
        <w:tblCellMar>
          <w:top w:w="0" w:type="dxa"/>
          <w:left w:w="108" w:type="dxa"/>
          <w:bottom w:w="0" w:type="dxa"/>
          <w:right w:w="108" w:type="dxa"/>
        </w:tblCellMar>
      </w:tblPr>
      <w:tblGrid>
        <w:gridCol w:w="1472"/>
        <w:gridCol w:w="1803"/>
        <w:gridCol w:w="5671"/>
        <w:gridCol w:w="1318"/>
        <w:gridCol w:w="3842"/>
      </w:tblGrid>
      <w:tr>
        <w:tblPrEx>
          <w:tblCellMar>
            <w:top w:w="0" w:type="dxa"/>
            <w:left w:w="108" w:type="dxa"/>
            <w:bottom w:w="0" w:type="dxa"/>
            <w:right w:w="108" w:type="dxa"/>
          </w:tblCellMar>
        </w:tblPrEx>
        <w:trPr>
          <w:trHeight w:val="462" w:hRule="atLeast"/>
        </w:trPr>
        <w:tc>
          <w:tcPr>
            <w:tcW w:w="14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803"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67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3842"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612" w:hRule="atLeast"/>
        </w:trPr>
        <w:tc>
          <w:tcPr>
            <w:tcW w:w="1472"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I-2</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精神风貌</w:t>
            </w:r>
          </w:p>
        </w:tc>
        <w:tc>
          <w:tcPr>
            <w:tcW w:w="1803"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II-9</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开展诚信教育</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实践活动</w:t>
            </w:r>
          </w:p>
        </w:tc>
        <w:tc>
          <w:tcPr>
            <w:tcW w:w="5671"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1）广泛开展诚信主题实践活动，认真治理诚信缺失突出问题。</w:t>
            </w:r>
          </w:p>
        </w:tc>
        <w:tc>
          <w:tcPr>
            <w:tcW w:w="1318"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提供村2018年1月以来开展诚信主题活动，配合治理诚信缺失问题的情况资料。</w:t>
            </w:r>
          </w:p>
        </w:tc>
      </w:tr>
      <w:tr>
        <w:tblPrEx>
          <w:tblCellMar>
            <w:top w:w="0" w:type="dxa"/>
            <w:left w:w="108" w:type="dxa"/>
            <w:bottom w:w="0" w:type="dxa"/>
            <w:right w:w="108" w:type="dxa"/>
          </w:tblCellMar>
        </w:tblPrEx>
        <w:trPr>
          <w:trHeight w:val="759" w:hRule="atLeast"/>
        </w:trPr>
        <w:tc>
          <w:tcPr>
            <w:tcW w:w="1472"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2）弘扬与社会主义市场经济相适应的诚信理念、诚信文化、契约精神，营造崇尚诚信的良好氛围。</w:t>
            </w:r>
          </w:p>
        </w:tc>
        <w:tc>
          <w:tcPr>
            <w:tcW w:w="1318"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897" w:hRule="atLeast"/>
        </w:trPr>
        <w:tc>
          <w:tcPr>
            <w:tcW w:w="1472" w:type="dxa"/>
            <w:vMerge w:val="restart"/>
            <w:tcBorders>
              <w:top w:val="single" w:color="auto" w:sz="4" w:space="0"/>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I-3</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文化生活</w:t>
            </w:r>
          </w:p>
        </w:tc>
        <w:tc>
          <w:tcPr>
            <w:tcW w:w="180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II-10</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弘扬优秀传统</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文化</w:t>
            </w: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w:t>
            </w:r>
            <w:r>
              <w:rPr>
                <w:rFonts w:hint="eastAsia" w:asciiTheme="minorEastAsia" w:hAnsiTheme="minorEastAsia" w:eastAsiaTheme="minorEastAsia" w:cstheme="minorEastAsia"/>
                <w:color w:val="000000"/>
                <w:spacing w:val="-2"/>
                <w:kern w:val="0"/>
                <w:sz w:val="21"/>
                <w:szCs w:val="21"/>
              </w:rPr>
              <w:t>以“我们的节日”为主题，在春节、元宵、清明、端午、七夕、中秋、重阳等重要传统节日期间，常态化开展经典诵读、节日民俗和文化娱乐活动，传承乡村文脉、弘扬乡村文化。</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月以来开展“我们的节日”主题活动的图片资料2张（可不提供2020年度图片资料）。</w:t>
            </w:r>
          </w:p>
        </w:tc>
      </w:tr>
      <w:tr>
        <w:tblPrEx>
          <w:tblCellMar>
            <w:top w:w="0" w:type="dxa"/>
            <w:left w:w="108" w:type="dxa"/>
            <w:bottom w:w="0" w:type="dxa"/>
            <w:right w:w="108" w:type="dxa"/>
          </w:tblCellMar>
        </w:tblPrEx>
        <w:trPr>
          <w:trHeight w:val="888"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2）重视村物质和非物质文化遗产保护，加强对历史遗迹、革命遗迹等历史文化遗产的保护。</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提供2018年1月以来重视村物质和非物质文化遗产保护，加强对历史遗迹、革命遗迹等历史文化遗产的保护的说明报告。（500字以内）</w:t>
            </w:r>
          </w:p>
        </w:tc>
      </w:tr>
      <w:tr>
        <w:tblPrEx>
          <w:tblCellMar>
            <w:top w:w="0" w:type="dxa"/>
            <w:left w:w="108" w:type="dxa"/>
            <w:bottom w:w="0" w:type="dxa"/>
            <w:right w:w="108" w:type="dxa"/>
          </w:tblCellMar>
        </w:tblPrEx>
        <w:trPr>
          <w:trHeight w:val="794"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restart"/>
            <w:tcBorders>
              <w:top w:val="single" w:color="auto" w:sz="4" w:space="0"/>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II-11</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丰富农民文化</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生活</w:t>
            </w: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1）加强村综合文化中心、农家书屋、</w:t>
            </w:r>
            <w:r>
              <w:rPr>
                <w:rFonts w:hint="eastAsia" w:asciiTheme="minorEastAsia" w:hAnsiTheme="minorEastAsia" w:eastAsiaTheme="minorEastAsia" w:cstheme="minorEastAsia"/>
                <w:bCs/>
                <w:color w:val="000000"/>
                <w:kern w:val="0"/>
                <w:sz w:val="21"/>
                <w:szCs w:val="21"/>
              </w:rPr>
              <w:t>体育设施等</w:t>
            </w:r>
            <w:r>
              <w:rPr>
                <w:rFonts w:hint="eastAsia" w:asciiTheme="minorEastAsia" w:hAnsiTheme="minorEastAsia" w:eastAsiaTheme="minorEastAsia" w:cstheme="minorEastAsia"/>
                <w:color w:val="000000"/>
                <w:kern w:val="0"/>
                <w:sz w:val="21"/>
                <w:szCs w:val="21"/>
              </w:rPr>
              <w:t>基层文化设施的建设管理使用，提高综合使用效益。</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684"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2）鼓励和扶持具有地方特色的群众性文艺社团、演出团体、文化队伍，培育扎根农村的乡土文化人才。</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nil"/>
              <w:bottom w:val="single" w:color="auto" w:sz="4" w:space="0"/>
              <w:right w:val="single" w:color="auto" w:sz="4" w:space="0"/>
            </w:tcBorders>
            <w:vAlign w:val="center"/>
          </w:tcPr>
          <w:p>
            <w:pPr>
              <w:jc w:val="left"/>
              <w:rPr>
                <w:rFonts w:hint="eastAsia" w:asciiTheme="minorEastAsia" w:hAnsiTheme="minorEastAsia" w:eastAsiaTheme="minorEastAsia" w:cstheme="minorEastAsia"/>
                <w:kern w:val="0"/>
                <w:sz w:val="21"/>
                <w:szCs w:val="21"/>
                <w:lang w:eastAsia="zh-CN"/>
              </w:rPr>
            </w:pPr>
            <w:r>
              <w:rPr>
                <w:rFonts w:hint="eastAsia" w:asciiTheme="minorEastAsia" w:hAnsiTheme="minorEastAsia" w:eastAsiaTheme="minorEastAsia" w:cstheme="minorEastAsia"/>
                <w:kern w:val="0"/>
                <w:sz w:val="21"/>
                <w:szCs w:val="21"/>
                <w:lang w:eastAsia="zh-CN"/>
              </w:rPr>
              <w:t>提供本村队伍名单及开展演出情况资料。</w:t>
            </w:r>
          </w:p>
        </w:tc>
      </w:tr>
      <w:tr>
        <w:tblPrEx>
          <w:tblCellMar>
            <w:top w:w="0" w:type="dxa"/>
            <w:left w:w="108" w:type="dxa"/>
            <w:bottom w:w="0" w:type="dxa"/>
            <w:right w:w="108" w:type="dxa"/>
          </w:tblCellMar>
        </w:tblPrEx>
        <w:trPr>
          <w:trHeight w:val="784"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3）加强农村文化市场管理，无黑网吧等违法违规娱乐场所，无庸俗低级的文艺演出。</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1199" w:hRule="atLeast"/>
        </w:trPr>
        <w:tc>
          <w:tcPr>
            <w:tcW w:w="1472"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4）规范准确使用标语口号，无歧义、无错别字。</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407" w:hRule="atLeast"/>
        </w:trPr>
        <w:tc>
          <w:tcPr>
            <w:tcW w:w="14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803"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67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3842"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557" w:hRule="atLeast"/>
        </w:trPr>
        <w:tc>
          <w:tcPr>
            <w:tcW w:w="1472"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I-4</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人居环境</w:t>
            </w:r>
          </w:p>
        </w:tc>
        <w:tc>
          <w:tcPr>
            <w:tcW w:w="1803" w:type="dxa"/>
            <w:vMerge w:val="restart"/>
            <w:tcBorders>
              <w:top w:val="nil"/>
              <w:left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II-12制定实施乡村规划</w:t>
            </w:r>
          </w:p>
        </w:tc>
        <w:tc>
          <w:tcPr>
            <w:tcW w:w="567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1）村的规划建设布局合理；新民居具有鲜明的地域特色、民族特色、文化特色。</w:t>
            </w:r>
          </w:p>
        </w:tc>
        <w:tc>
          <w:tcPr>
            <w:tcW w:w="13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377" w:hRule="atLeast"/>
        </w:trPr>
        <w:tc>
          <w:tcPr>
            <w:tcW w:w="1472" w:type="dxa"/>
            <w:vMerge w:val="continue"/>
            <w:tcBorders>
              <w:left w:val="single" w:color="auto" w:sz="4" w:space="0"/>
              <w:right w:val="single" w:color="auto" w:sz="4" w:space="0"/>
            </w:tcBorders>
            <w:vAlign w:val="center"/>
          </w:tcPr>
          <w:p>
            <w:pPr>
              <w:jc w:val="left"/>
              <w:rPr>
                <w:rFonts w:hint="eastAsia" w:asciiTheme="minorEastAsia" w:hAnsiTheme="minorEastAsia" w:eastAsiaTheme="minorEastAsia" w:cstheme="minorEastAsia"/>
                <w:sz w:val="21"/>
                <w:szCs w:val="21"/>
              </w:rPr>
            </w:pPr>
          </w:p>
        </w:tc>
        <w:tc>
          <w:tcPr>
            <w:tcW w:w="1803" w:type="dxa"/>
            <w:vMerge w:val="continue"/>
            <w:tcBorders>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sz w:val="21"/>
                <w:szCs w:val="21"/>
              </w:rPr>
            </w:pPr>
          </w:p>
        </w:tc>
        <w:tc>
          <w:tcPr>
            <w:tcW w:w="5671"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kern w:val="0"/>
                <w:sz w:val="21"/>
                <w:szCs w:val="21"/>
              </w:rPr>
              <w:t>2）自然历史文化风貌和</w:t>
            </w:r>
            <w:r>
              <w:rPr>
                <w:rFonts w:hint="eastAsia" w:asciiTheme="minorEastAsia" w:hAnsiTheme="minorEastAsia" w:eastAsiaTheme="minorEastAsia" w:cstheme="minorEastAsia"/>
                <w:bCs/>
                <w:kern w:val="0"/>
                <w:sz w:val="21"/>
                <w:szCs w:val="21"/>
              </w:rPr>
              <w:t>传统村落、历史建筑</w:t>
            </w:r>
            <w:r>
              <w:rPr>
                <w:rFonts w:hint="eastAsia" w:asciiTheme="minorEastAsia" w:hAnsiTheme="minorEastAsia" w:eastAsiaTheme="minorEastAsia" w:cstheme="minorEastAsia"/>
                <w:kern w:val="0"/>
                <w:sz w:val="21"/>
                <w:szCs w:val="21"/>
              </w:rPr>
              <w:t>得到有效保护。</w:t>
            </w:r>
          </w:p>
        </w:tc>
        <w:tc>
          <w:tcPr>
            <w:tcW w:w="131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315"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II-13</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改善农村基础</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设施</w:t>
            </w: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kern w:val="0"/>
                <w:sz w:val="21"/>
                <w:szCs w:val="21"/>
              </w:rPr>
              <w:t>1）推进道路硬化、村庄绿化、庭院美化、街道亮化工作。</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826"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nil"/>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2）推进农村“厕所革命”，推进改水、改厨、改圈等工作。</w:t>
            </w:r>
          </w:p>
        </w:tc>
        <w:tc>
          <w:tcPr>
            <w:tcW w:w="1318"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nil"/>
              <w:bottom w:val="single" w:color="auto" w:sz="4" w:space="0"/>
              <w:right w:val="single" w:color="auto" w:sz="4" w:space="0"/>
            </w:tcBorders>
            <w:vAlign w:val="center"/>
          </w:tcPr>
          <w:p>
            <w:pPr>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提供2018年1月以来推进农村“厕所革命”，推进改水、改厨、改圈等工作的说明报告。（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605"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3）交通、水利、通讯、电力、医疗、环卫等基础设施完备，维护情况良好。</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1037" w:hRule="atLeast"/>
        </w:trPr>
        <w:tc>
          <w:tcPr>
            <w:tcW w:w="1472" w:type="dxa"/>
            <w:vMerge w:val="continue"/>
            <w:tcBorders>
              <w:left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803" w:type="dxa"/>
            <w:vMerge w:val="restart"/>
            <w:tcBorders>
              <w:top w:val="nil"/>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II-14</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开展爱国卫生</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运动</w:t>
            </w:r>
          </w:p>
        </w:tc>
        <w:tc>
          <w:tcPr>
            <w:tcW w:w="5671" w:type="dxa"/>
            <w:tcBorders>
              <w:top w:val="single" w:color="auto" w:sz="4" w:space="0"/>
              <w:left w:val="nil"/>
              <w:bottom w:val="single" w:color="auto" w:sz="4" w:space="0"/>
              <w:right w:val="single" w:color="auto" w:sz="4" w:space="0"/>
            </w:tcBorders>
            <w:vAlign w:val="center"/>
          </w:tcPr>
          <w:p>
            <w:pPr>
              <w:widowControl/>
              <w:spacing w:line="260" w:lineRule="exact"/>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1）开展环境综合整治，农村集市及周边环境卫生及时清理，净化绿化美化家庭、院落和公共空间，无垃圾乱倒、粪便乱堆、禽畜乱跑、柴草乱放、污水乱泼等脏乱差现象，无黑臭水体、无垃圾漂浮物。</w:t>
            </w:r>
          </w:p>
        </w:tc>
        <w:tc>
          <w:tcPr>
            <w:tcW w:w="1318" w:type="dxa"/>
            <w:tcBorders>
              <w:top w:val="single" w:color="auto" w:sz="4" w:space="0"/>
              <w:left w:val="nil"/>
              <w:bottom w:val="single" w:color="auto" w:sz="4" w:space="0"/>
              <w:right w:val="single" w:color="auto" w:sz="4" w:space="0"/>
            </w:tcBorders>
            <w:vAlign w:val="center"/>
          </w:tcPr>
          <w:p>
            <w:pPr>
              <w:widowControl/>
              <w:spacing w:line="260" w:lineRule="exact"/>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612" w:hRule="atLeast"/>
        </w:trPr>
        <w:tc>
          <w:tcPr>
            <w:tcW w:w="1472" w:type="dxa"/>
            <w:vMerge w:val="continue"/>
            <w:tcBorders>
              <w:left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803"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nil"/>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2）开展农村公路铁路沿线以及坑塘、河塘、沟渠等卫生整治，加强农村污水的监控管理和集中处理。</w:t>
            </w:r>
          </w:p>
        </w:tc>
        <w:tc>
          <w:tcPr>
            <w:tcW w:w="1318"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tc>
        <w:tc>
          <w:tcPr>
            <w:tcW w:w="3842"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871" w:hRule="atLeast"/>
        </w:trPr>
        <w:tc>
          <w:tcPr>
            <w:tcW w:w="1472" w:type="dxa"/>
            <w:vMerge w:val="continue"/>
            <w:tcBorders>
              <w:left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p>
        </w:tc>
        <w:tc>
          <w:tcPr>
            <w:tcW w:w="1803"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single" w:color="auto" w:sz="4" w:space="0"/>
              <w:left w:val="nil"/>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3）建立完善农村村庄保洁机制和垃圾收运处置体系，开展垃圾就地分类减量和资源回收利用，广泛宣传生活垃圾分类投放知识，养成垃圾分类好习惯。</w:t>
            </w:r>
          </w:p>
        </w:tc>
        <w:tc>
          <w:tcPr>
            <w:tcW w:w="1318" w:type="dxa"/>
            <w:tcBorders>
              <w:top w:val="single" w:color="auto" w:sz="4" w:space="0"/>
              <w:left w:val="nil"/>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nil"/>
              <w:right w:val="single" w:color="auto" w:sz="4" w:space="0"/>
            </w:tcBorders>
            <w:vAlign w:val="center"/>
          </w:tcPr>
          <w:p>
            <w:pPr>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提供2018年1月以来开展垃圾就地分类减量和资源回收利用、宣传倡导的情况资料。</w:t>
            </w:r>
          </w:p>
        </w:tc>
      </w:tr>
      <w:tr>
        <w:tblPrEx>
          <w:tblCellMar>
            <w:top w:w="0" w:type="dxa"/>
            <w:left w:w="108" w:type="dxa"/>
            <w:bottom w:w="0" w:type="dxa"/>
            <w:right w:w="108" w:type="dxa"/>
          </w:tblCellMar>
        </w:tblPrEx>
        <w:trPr>
          <w:trHeight w:val="745"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II-15</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加强生态环境</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保护</w:t>
            </w:r>
          </w:p>
        </w:tc>
        <w:tc>
          <w:tcPr>
            <w:tcW w:w="5671"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1）宣传尊重自然、顺应自然、保护自然的理念，增强节约意识、环保意识和生态意识，建设生态宜居美丽乡村，打造“清新福建”品牌，无滥垦、滥伐、滥采、滥挖现象。</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lang w:eastAsia="zh-CN"/>
              </w:rPr>
            </w:pPr>
            <w:r>
              <w:rPr>
                <w:rFonts w:hint="eastAsia" w:asciiTheme="minorEastAsia" w:hAnsiTheme="minorEastAsia" w:eastAsiaTheme="minorEastAsia" w:cstheme="minorEastAsia"/>
                <w:color w:val="000000"/>
                <w:kern w:val="0"/>
                <w:sz w:val="21"/>
                <w:szCs w:val="21"/>
                <w:lang w:eastAsia="zh-CN"/>
              </w:rPr>
              <w:t>实地考察</w:t>
            </w:r>
          </w:p>
        </w:tc>
        <w:tc>
          <w:tcPr>
            <w:tcW w:w="3842"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635" w:hRule="atLeast"/>
        </w:trPr>
        <w:tc>
          <w:tcPr>
            <w:tcW w:w="1472" w:type="dxa"/>
            <w:vMerge w:val="continue"/>
            <w:tcBorders>
              <w:left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2）环境质量达到国家标准，无违法焚烧秸秆、垃圾等破坏生态事件。</w:t>
            </w:r>
          </w:p>
        </w:tc>
        <w:tc>
          <w:tcPr>
            <w:tcW w:w="1318"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eastAsia="zh-CN"/>
              </w:rPr>
              <w:t>实地考察</w:t>
            </w:r>
          </w:p>
        </w:tc>
        <w:tc>
          <w:tcPr>
            <w:tcW w:w="3842"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w:t>
            </w:r>
          </w:p>
        </w:tc>
      </w:tr>
      <w:tr>
        <w:tblPrEx>
          <w:tblCellMar>
            <w:top w:w="0" w:type="dxa"/>
            <w:left w:w="108" w:type="dxa"/>
            <w:bottom w:w="0" w:type="dxa"/>
            <w:right w:w="108" w:type="dxa"/>
          </w:tblCellMar>
        </w:tblPrEx>
        <w:trPr>
          <w:trHeight w:val="605" w:hRule="atLeast"/>
        </w:trPr>
        <w:tc>
          <w:tcPr>
            <w:tcW w:w="1472" w:type="dxa"/>
            <w:vMerge w:val="continue"/>
            <w:tcBorders>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3）宣传《野生动物保护法》和相关法律法规，无捕杀、销售和食用野生动物现象。</w:t>
            </w:r>
          </w:p>
        </w:tc>
        <w:tc>
          <w:tcPr>
            <w:tcW w:w="1318"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提供2020年1月以来开展宣传工作的图片资料2张。</w:t>
            </w:r>
          </w:p>
        </w:tc>
      </w:tr>
      <w:tr>
        <w:tblPrEx>
          <w:tblCellMar>
            <w:top w:w="0" w:type="dxa"/>
            <w:left w:w="108" w:type="dxa"/>
            <w:bottom w:w="0" w:type="dxa"/>
            <w:right w:w="108" w:type="dxa"/>
          </w:tblCellMar>
        </w:tblPrEx>
        <w:trPr>
          <w:trHeight w:val="462" w:hRule="atLeast"/>
        </w:trPr>
        <w:tc>
          <w:tcPr>
            <w:tcW w:w="1472"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803"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67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3842"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1443" w:hRule="atLeast"/>
        </w:trPr>
        <w:tc>
          <w:tcPr>
            <w:tcW w:w="1472"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I-4</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人居环境</w:t>
            </w:r>
          </w:p>
        </w:tc>
        <w:tc>
          <w:tcPr>
            <w:tcW w:w="1803"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II-16</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倡导科学文明、绿色健康的生活方式</w:t>
            </w:r>
          </w:p>
        </w:tc>
        <w:tc>
          <w:tcPr>
            <w:tcW w:w="5671" w:type="dxa"/>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1）开展全民健康知识普及行动，宣传普及传染病防疫知识、公共卫生知识和健康科普知识，树立讲文明、讲卫生、防疾病的良好习惯；新冠肺炎疫情防控工作到位，防控工作扎实有效。</w:t>
            </w:r>
          </w:p>
        </w:tc>
        <w:tc>
          <w:tcPr>
            <w:tcW w:w="1318" w:type="dxa"/>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提供2020年1月以来开展健康知识普及行动和疫情防控工作的图片资料2张。</w:t>
            </w:r>
          </w:p>
        </w:tc>
      </w:tr>
      <w:tr>
        <w:tblPrEx>
          <w:tblCellMar>
            <w:top w:w="0" w:type="dxa"/>
            <w:left w:w="108" w:type="dxa"/>
            <w:bottom w:w="0" w:type="dxa"/>
            <w:right w:w="108" w:type="dxa"/>
          </w:tblCellMar>
        </w:tblPrEx>
        <w:trPr>
          <w:trHeight w:val="894" w:hRule="atLeast"/>
        </w:trPr>
        <w:tc>
          <w:tcPr>
            <w:tcW w:w="1472"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2）开展“文明健康　有你有我”宣传教育，开展文明餐桌和“光盘行动”，倡导使用公勺公筷。</w:t>
            </w:r>
          </w:p>
        </w:tc>
        <w:tc>
          <w:tcPr>
            <w:tcW w:w="1318"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实地考察</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月以来开展文明餐桌、公勺公筷活动的情况资料。</w:t>
            </w:r>
          </w:p>
        </w:tc>
      </w:tr>
      <w:tr>
        <w:tblPrEx>
          <w:tblCellMar>
            <w:top w:w="0" w:type="dxa"/>
            <w:left w:w="108" w:type="dxa"/>
            <w:bottom w:w="0" w:type="dxa"/>
            <w:right w:w="108" w:type="dxa"/>
          </w:tblCellMar>
        </w:tblPrEx>
        <w:trPr>
          <w:trHeight w:val="825" w:hRule="atLeast"/>
        </w:trPr>
        <w:tc>
          <w:tcPr>
            <w:tcW w:w="1472"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3）开展文明交通行为教育，普及文明礼仪规范，践行“八不”行为规范。</w:t>
            </w:r>
          </w:p>
        </w:tc>
        <w:tc>
          <w:tcPr>
            <w:tcW w:w="1318"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w:t>
            </w:r>
            <w:r>
              <w:rPr>
                <w:rFonts w:hint="eastAsia" w:asciiTheme="minorEastAsia" w:hAnsiTheme="minorEastAsia" w:eastAsiaTheme="minorEastAsia" w:cstheme="minorEastAsia"/>
                <w:kern w:val="0"/>
                <w:sz w:val="21"/>
                <w:szCs w:val="21"/>
                <w:lang w:val="en-US" w:eastAsia="zh-CN"/>
              </w:rPr>
              <w:t>9</w:t>
            </w:r>
            <w:r>
              <w:rPr>
                <w:rFonts w:hint="eastAsia" w:asciiTheme="minorEastAsia" w:hAnsiTheme="minorEastAsia" w:eastAsiaTheme="minorEastAsia" w:cstheme="minorEastAsia"/>
                <w:kern w:val="0"/>
                <w:sz w:val="21"/>
                <w:szCs w:val="21"/>
              </w:rPr>
              <w:t>年1月以来开展践行“八不”行为规范的情况资料。</w:t>
            </w:r>
          </w:p>
        </w:tc>
      </w:tr>
      <w:tr>
        <w:tblPrEx>
          <w:tblCellMar>
            <w:top w:w="0" w:type="dxa"/>
            <w:left w:w="108" w:type="dxa"/>
            <w:bottom w:w="0" w:type="dxa"/>
            <w:right w:w="108" w:type="dxa"/>
          </w:tblCellMar>
        </w:tblPrEx>
        <w:trPr>
          <w:trHeight w:val="1684" w:hRule="atLeast"/>
        </w:trPr>
        <w:tc>
          <w:tcPr>
            <w:tcW w:w="1472"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I-5</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基层治理</w:t>
            </w:r>
          </w:p>
        </w:tc>
        <w:tc>
          <w:tcPr>
            <w:tcW w:w="1803"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II-17</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村党组织履行</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主体责任</w:t>
            </w:r>
          </w:p>
        </w:tc>
        <w:tc>
          <w:tcPr>
            <w:tcW w:w="5671" w:type="dxa"/>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1）村两委成员务实清廉、作风正派、家风良好、干群关系融洽，积极宣传党的主张、贯彻党的决定、领导基层治理、团结动员群众、推动改革发展。扎实开展“不忘初心 牢记使命”主题教育，落实“不忘初心 牢记使命”制度。</w:t>
            </w:r>
          </w:p>
        </w:tc>
        <w:tc>
          <w:tcPr>
            <w:tcW w:w="1318"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p>
            <w:pPr>
              <w:widowControl/>
              <w:jc w:val="center"/>
              <w:rPr>
                <w:rFonts w:hint="eastAsia" w:asciiTheme="minorEastAsia" w:hAnsiTheme="minorEastAsia" w:eastAsiaTheme="minorEastAsia" w:cstheme="minorEastAsia"/>
                <w:color w:val="000000"/>
                <w:kern w:val="0"/>
                <w:sz w:val="21"/>
                <w:szCs w:val="21"/>
                <w:lang w:eastAsia="zh-CN"/>
              </w:rPr>
            </w:pPr>
          </w:p>
        </w:tc>
        <w:tc>
          <w:tcPr>
            <w:tcW w:w="3842"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月以来开展“不忘初心 牢记使命”主题教育情况的说明报告。（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r>
        <w:tblPrEx>
          <w:tblCellMar>
            <w:top w:w="0" w:type="dxa"/>
            <w:left w:w="108" w:type="dxa"/>
            <w:bottom w:w="0" w:type="dxa"/>
            <w:right w:w="108" w:type="dxa"/>
          </w:tblCellMar>
        </w:tblPrEx>
        <w:trPr>
          <w:trHeight w:val="1131" w:hRule="atLeast"/>
        </w:trPr>
        <w:tc>
          <w:tcPr>
            <w:tcW w:w="1472"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2）对精神文明建设有明确的创建计划、目标要求、责任分工、工作安排和推进机制；保证每年有一定的经费用于农村精神文明建设。</w:t>
            </w:r>
          </w:p>
        </w:tc>
        <w:tc>
          <w:tcPr>
            <w:tcW w:w="131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single" w:color="auto" w:sz="4" w:space="0"/>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提供2020年</w:t>
            </w:r>
            <w:r>
              <w:rPr>
                <w:rFonts w:hint="eastAsia" w:asciiTheme="minorEastAsia" w:hAnsiTheme="minorEastAsia" w:eastAsiaTheme="minorEastAsia" w:cstheme="minorEastAsia"/>
                <w:kern w:val="0"/>
                <w:sz w:val="21"/>
                <w:szCs w:val="21"/>
                <w:lang w:eastAsia="zh-CN"/>
              </w:rPr>
              <w:t>度</w:t>
            </w:r>
            <w:r>
              <w:rPr>
                <w:rFonts w:hint="eastAsia" w:asciiTheme="minorEastAsia" w:hAnsiTheme="minorEastAsia" w:eastAsiaTheme="minorEastAsia" w:cstheme="minorEastAsia"/>
                <w:kern w:val="0"/>
                <w:sz w:val="21"/>
                <w:szCs w:val="21"/>
              </w:rPr>
              <w:t>精神文明创建工作计划。</w:t>
            </w:r>
          </w:p>
        </w:tc>
      </w:tr>
      <w:tr>
        <w:tblPrEx>
          <w:tblCellMar>
            <w:top w:w="0" w:type="dxa"/>
            <w:left w:w="108" w:type="dxa"/>
            <w:bottom w:w="0" w:type="dxa"/>
            <w:right w:w="108" w:type="dxa"/>
          </w:tblCellMar>
        </w:tblPrEx>
        <w:trPr>
          <w:trHeight w:val="945" w:hRule="atLeast"/>
        </w:trPr>
        <w:tc>
          <w:tcPr>
            <w:tcW w:w="1472"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03" w:type="dxa"/>
            <w:vMerge w:val="continue"/>
            <w:tcBorders>
              <w:top w:val="nil"/>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71"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3）把精神文明建设融入乡村振兴、脱贫攻坚、基层党建等工作中。</w:t>
            </w:r>
          </w:p>
        </w:tc>
        <w:tc>
          <w:tcPr>
            <w:tcW w:w="1318" w:type="dxa"/>
            <w:tcBorders>
              <w:top w:val="nil"/>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42" w:type="dxa"/>
            <w:tcBorders>
              <w:top w:val="nil"/>
              <w:left w:val="nil"/>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提供2018年1月以来把精神文明建设融入乡村振兴、脱贫攻坚、基层党建等工作的说明报告。（</w:t>
            </w:r>
            <w:r>
              <w:rPr>
                <w:rFonts w:hint="eastAsia" w:asciiTheme="minorEastAsia" w:hAnsiTheme="minorEastAsia" w:eastAsiaTheme="minorEastAsia" w:cstheme="minorEastAsia"/>
                <w:kern w:val="0"/>
                <w:sz w:val="21"/>
                <w:szCs w:val="21"/>
                <w:lang w:val="en-US" w:eastAsia="zh-CN"/>
              </w:rPr>
              <w:t>8</w:t>
            </w:r>
            <w:r>
              <w:rPr>
                <w:rFonts w:hint="eastAsia" w:asciiTheme="minorEastAsia" w:hAnsiTheme="minorEastAsia" w:eastAsiaTheme="minorEastAsia" w:cstheme="minorEastAsia"/>
                <w:kern w:val="0"/>
                <w:sz w:val="21"/>
                <w:szCs w:val="21"/>
              </w:rPr>
              <w:t>00字以内）</w:t>
            </w:r>
          </w:p>
        </w:tc>
      </w:tr>
    </w:tbl>
    <w:p>
      <w:pPr>
        <w:widowControl/>
        <w:jc w:val="center"/>
        <w:rPr>
          <w:rFonts w:hint="eastAsia" w:asciiTheme="minorEastAsia" w:hAnsiTheme="minorEastAsia" w:eastAsiaTheme="minorEastAsia" w:cstheme="minorEastAsia"/>
          <w:b/>
          <w:bCs/>
          <w:color w:val="000000"/>
          <w:kern w:val="0"/>
          <w:sz w:val="21"/>
          <w:szCs w:val="21"/>
        </w:rPr>
        <w:sectPr>
          <w:pgSz w:w="16838" w:h="11906" w:orient="landscape"/>
          <w:pgMar w:top="2041" w:right="1474" w:bottom="1588" w:left="1474" w:header="720" w:footer="720" w:gutter="0"/>
          <w:pgBorders>
            <w:top w:val="none" w:sz="0" w:space="0"/>
            <w:left w:val="none" w:sz="0" w:space="0"/>
            <w:bottom w:val="none" w:sz="0" w:space="0"/>
            <w:right w:val="none" w:sz="0" w:space="0"/>
          </w:pgBorders>
          <w:cols w:space="720" w:num="1"/>
          <w:docGrid w:type="lines" w:linePitch="312" w:charSpace="0"/>
        </w:sectPr>
      </w:pPr>
    </w:p>
    <w:tbl>
      <w:tblPr>
        <w:tblStyle w:val="8"/>
        <w:tblW w:w="14174" w:type="dxa"/>
        <w:tblInd w:w="-106" w:type="dxa"/>
        <w:tblLayout w:type="fixed"/>
        <w:tblCellMar>
          <w:top w:w="0" w:type="dxa"/>
          <w:left w:w="108" w:type="dxa"/>
          <w:bottom w:w="0" w:type="dxa"/>
          <w:right w:w="108" w:type="dxa"/>
        </w:tblCellMar>
      </w:tblPr>
      <w:tblGrid>
        <w:gridCol w:w="1480"/>
        <w:gridCol w:w="1811"/>
        <w:gridCol w:w="5698"/>
        <w:gridCol w:w="1324"/>
        <w:gridCol w:w="3861"/>
      </w:tblGrid>
      <w:tr>
        <w:tblPrEx>
          <w:tblCellMar>
            <w:top w:w="0" w:type="dxa"/>
            <w:left w:w="108" w:type="dxa"/>
            <w:bottom w:w="0" w:type="dxa"/>
            <w:right w:w="108" w:type="dxa"/>
          </w:tblCellMar>
        </w:tblPrEx>
        <w:trPr>
          <w:trHeight w:val="782" w:hRule="atLeast"/>
        </w:trPr>
        <w:tc>
          <w:tcPr>
            <w:tcW w:w="14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测评项目</w:t>
            </w:r>
          </w:p>
        </w:tc>
        <w:tc>
          <w:tcPr>
            <w:tcW w:w="181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测评指标</w:t>
            </w:r>
          </w:p>
        </w:tc>
        <w:tc>
          <w:tcPr>
            <w:tcW w:w="5698"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测评内容</w:t>
            </w:r>
          </w:p>
        </w:tc>
        <w:tc>
          <w:tcPr>
            <w:tcW w:w="1324"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color w:val="000000"/>
                <w:kern w:val="0"/>
                <w:sz w:val="21"/>
                <w:szCs w:val="21"/>
              </w:rPr>
            </w:pPr>
            <w:r>
              <w:rPr>
                <w:rFonts w:hint="eastAsia" w:asciiTheme="minorEastAsia" w:hAnsiTheme="minorEastAsia" w:eastAsiaTheme="minorEastAsia" w:cstheme="minorEastAsia"/>
                <w:b/>
                <w:bCs/>
                <w:color w:val="000000"/>
                <w:kern w:val="0"/>
                <w:sz w:val="21"/>
                <w:szCs w:val="21"/>
              </w:rPr>
              <w:t>测评方式</w:t>
            </w:r>
          </w:p>
        </w:tc>
        <w:tc>
          <w:tcPr>
            <w:tcW w:w="3861"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b/>
                <w:bCs/>
                <w:kern w:val="0"/>
                <w:sz w:val="21"/>
                <w:szCs w:val="21"/>
              </w:rPr>
            </w:pPr>
            <w:r>
              <w:rPr>
                <w:rFonts w:hint="eastAsia" w:asciiTheme="minorEastAsia" w:hAnsiTheme="minorEastAsia" w:eastAsiaTheme="minorEastAsia" w:cstheme="minorEastAsia"/>
                <w:b/>
                <w:bCs/>
                <w:kern w:val="0"/>
                <w:sz w:val="21"/>
                <w:szCs w:val="21"/>
              </w:rPr>
              <w:t>具体要求</w:t>
            </w:r>
          </w:p>
        </w:tc>
      </w:tr>
      <w:tr>
        <w:tblPrEx>
          <w:tblCellMar>
            <w:top w:w="0" w:type="dxa"/>
            <w:left w:w="108" w:type="dxa"/>
            <w:bottom w:w="0" w:type="dxa"/>
            <w:right w:w="108" w:type="dxa"/>
          </w:tblCellMar>
        </w:tblPrEx>
        <w:trPr>
          <w:trHeight w:val="1031" w:hRule="atLeast"/>
        </w:trPr>
        <w:tc>
          <w:tcPr>
            <w:tcW w:w="148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I-5</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基层治理</w:t>
            </w:r>
          </w:p>
        </w:tc>
        <w:tc>
          <w:tcPr>
            <w:tcW w:w="181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II-18</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深化移风易俗</w:t>
            </w:r>
          </w:p>
        </w:tc>
        <w:tc>
          <w:tcPr>
            <w:tcW w:w="5698"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1</w:t>
            </w:r>
            <w:r>
              <w:rPr>
                <w:rFonts w:hint="eastAsia" w:asciiTheme="minorEastAsia" w:hAnsiTheme="minorEastAsia" w:eastAsiaTheme="minorEastAsia" w:cstheme="minorEastAsia"/>
                <w:color w:val="000000"/>
                <w:kern w:val="0"/>
                <w:sz w:val="21"/>
                <w:szCs w:val="21"/>
              </w:rPr>
              <w:t>）建立农村党员干部操办婚丧事宜报备制度，发挥党员干部和先进人物的示范引领作用；无比阔斗富、大操大办、乱建坟墓等现象。</w:t>
            </w:r>
          </w:p>
        </w:tc>
        <w:tc>
          <w:tcPr>
            <w:tcW w:w="1324"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61" w:type="dxa"/>
            <w:tcBorders>
              <w:top w:val="single" w:color="auto" w:sz="4" w:space="0"/>
              <w:left w:val="nil"/>
              <w:bottom w:val="single" w:color="auto" w:sz="4" w:space="0"/>
              <w:right w:val="single" w:color="auto" w:sz="4" w:space="0"/>
            </w:tcBorders>
            <w:vAlign w:val="center"/>
          </w:tcPr>
          <w:p>
            <w:pPr>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月以来建立农村党员干部操办婚丧事宜报备制度等工作的情况资料。</w:t>
            </w:r>
          </w:p>
        </w:tc>
      </w:tr>
      <w:tr>
        <w:tblPrEx>
          <w:tblCellMar>
            <w:top w:w="0" w:type="dxa"/>
            <w:left w:w="108" w:type="dxa"/>
            <w:bottom w:w="0" w:type="dxa"/>
            <w:right w:w="108" w:type="dxa"/>
          </w:tblCellMar>
        </w:tblPrEx>
        <w:trPr>
          <w:trHeight w:val="1573" w:hRule="atLeast"/>
        </w:trPr>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11"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5698"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lang w:val="en-US" w:eastAsia="zh-CN"/>
              </w:rPr>
              <w:t>2</w:t>
            </w:r>
            <w:r>
              <w:rPr>
                <w:rFonts w:hint="eastAsia" w:asciiTheme="minorEastAsia" w:hAnsiTheme="minorEastAsia" w:eastAsiaTheme="minorEastAsia" w:cstheme="minorEastAsia"/>
                <w:color w:val="000000"/>
                <w:kern w:val="0"/>
                <w:sz w:val="21"/>
                <w:szCs w:val="21"/>
              </w:rPr>
              <w:t>）发挥村民议事会、道德评议会、红白理事会、禁毒禁赌协会、老年人协会等组织的积极作用，引导农民自我教育、自我服务、自我提高。</w:t>
            </w:r>
          </w:p>
        </w:tc>
        <w:tc>
          <w:tcPr>
            <w:tcW w:w="1324" w:type="dxa"/>
            <w:tcBorders>
              <w:top w:val="single" w:color="auto" w:sz="4" w:space="0"/>
              <w:left w:val="nil"/>
              <w:bottom w:val="single" w:color="auto" w:sz="4" w:space="0"/>
              <w:right w:val="single" w:color="auto" w:sz="4" w:space="0"/>
            </w:tcBorders>
            <w:vAlign w:val="center"/>
          </w:tcPr>
          <w:p>
            <w:pPr>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61" w:type="dxa"/>
            <w:tcBorders>
              <w:top w:val="single" w:color="auto" w:sz="4" w:space="0"/>
              <w:left w:val="nil"/>
              <w:bottom w:val="single" w:color="auto" w:sz="4" w:space="0"/>
              <w:right w:val="single" w:color="auto" w:sz="4" w:space="0"/>
            </w:tcBorders>
            <w:vAlign w:val="center"/>
          </w:tcPr>
          <w:p>
            <w:pPr>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提供2019年</w:t>
            </w:r>
            <w:r>
              <w:rPr>
                <w:rFonts w:hint="eastAsia" w:asciiTheme="minorEastAsia" w:hAnsiTheme="minorEastAsia" w:eastAsiaTheme="minorEastAsia" w:cstheme="minorEastAsia"/>
                <w:kern w:val="0"/>
                <w:sz w:val="21"/>
                <w:szCs w:val="21"/>
                <w:lang w:val="en-US" w:eastAsia="zh-CN"/>
              </w:rPr>
              <w:t>1</w:t>
            </w:r>
            <w:r>
              <w:rPr>
                <w:rFonts w:hint="eastAsia" w:asciiTheme="minorEastAsia" w:hAnsiTheme="minorEastAsia" w:eastAsiaTheme="minorEastAsia" w:cstheme="minorEastAsia"/>
                <w:kern w:val="0"/>
                <w:sz w:val="21"/>
                <w:szCs w:val="21"/>
              </w:rPr>
              <w:t>月以来依托村民议事会、道德评议会、红白理事会、禁毒禁赌协会、老年协会等开展移风易俗活动的图片资料2张（可不提供2020年度图片资料）。</w:t>
            </w:r>
          </w:p>
        </w:tc>
      </w:tr>
      <w:tr>
        <w:tblPrEx>
          <w:tblCellMar>
            <w:top w:w="0" w:type="dxa"/>
            <w:left w:w="108" w:type="dxa"/>
            <w:bottom w:w="0" w:type="dxa"/>
            <w:right w:w="108" w:type="dxa"/>
          </w:tblCellMar>
        </w:tblPrEx>
        <w:trPr>
          <w:trHeight w:val="1150" w:hRule="atLeast"/>
        </w:trPr>
        <w:tc>
          <w:tcPr>
            <w:tcW w:w="1480"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p>
        </w:tc>
        <w:tc>
          <w:tcPr>
            <w:tcW w:w="1811"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II-19</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开展民主法治</w:t>
            </w:r>
          </w:p>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宣传教育</w:t>
            </w:r>
          </w:p>
        </w:tc>
        <w:tc>
          <w:tcPr>
            <w:tcW w:w="5698"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宣传与农民生产生活密切相关的法律法规，普法教育经常化、制度化，引导农民增强法治观念，自觉尊法守法，依法表达利益诉求。</w:t>
            </w:r>
          </w:p>
        </w:tc>
        <w:tc>
          <w:tcPr>
            <w:tcW w:w="1324" w:type="dxa"/>
            <w:tcBorders>
              <w:top w:val="single" w:color="auto" w:sz="4" w:space="0"/>
              <w:left w:val="nil"/>
              <w:bottom w:val="single" w:color="auto" w:sz="4" w:space="0"/>
              <w:right w:val="single" w:color="auto" w:sz="4" w:space="0"/>
            </w:tcBorders>
            <w:vAlign w:val="center"/>
          </w:tcPr>
          <w:p>
            <w:pPr>
              <w:widowControl/>
              <w:jc w:val="center"/>
              <w:rPr>
                <w:rFonts w:hint="eastAsia" w:asciiTheme="minorEastAsia" w:hAnsiTheme="minorEastAsia" w:eastAsiaTheme="minorEastAsia" w:cstheme="minorEastAsia"/>
                <w:color w:val="000000"/>
                <w:kern w:val="0"/>
                <w:sz w:val="21"/>
                <w:szCs w:val="21"/>
              </w:rPr>
            </w:pPr>
            <w:r>
              <w:rPr>
                <w:rFonts w:hint="eastAsia" w:asciiTheme="minorEastAsia" w:hAnsiTheme="minorEastAsia" w:eastAsiaTheme="minorEastAsia" w:cstheme="minorEastAsia"/>
                <w:color w:val="000000"/>
                <w:kern w:val="0"/>
                <w:sz w:val="21"/>
                <w:szCs w:val="21"/>
              </w:rPr>
              <w:t>材料审核</w:t>
            </w:r>
          </w:p>
        </w:tc>
        <w:tc>
          <w:tcPr>
            <w:tcW w:w="3861" w:type="dxa"/>
            <w:tcBorders>
              <w:top w:val="single" w:color="auto" w:sz="4" w:space="0"/>
              <w:left w:val="nil"/>
              <w:bottom w:val="single" w:color="auto" w:sz="4" w:space="0"/>
              <w:right w:val="single" w:color="auto" w:sz="4" w:space="0"/>
            </w:tcBorders>
            <w:vAlign w:val="center"/>
          </w:tcPr>
          <w:p>
            <w:pPr>
              <w:widowControl/>
              <w:jc w:val="both"/>
              <w:rPr>
                <w:rFonts w:hint="eastAsia"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提供2018年1月以来宣传与农民密切相关法律法规的情况资料。</w:t>
            </w:r>
          </w:p>
        </w:tc>
      </w:tr>
    </w:tbl>
    <w:p>
      <w:pPr>
        <w:rPr>
          <w:rFonts w:hint="eastAsia" w:asciiTheme="minorEastAsia" w:hAnsiTheme="minorEastAsia" w:eastAsiaTheme="minorEastAsia" w:cstheme="minorEastAsia"/>
          <w:sz w:val="21"/>
          <w:szCs w:val="21"/>
        </w:rPr>
      </w:pPr>
    </w:p>
    <w:p>
      <w:pPr>
        <w:rPr>
          <w:rFonts w:hint="eastAsia" w:asciiTheme="minorEastAsia" w:hAnsiTheme="minorEastAsia" w:eastAsiaTheme="minorEastAsia" w:cstheme="minorEastAsia"/>
          <w:sz w:val="21"/>
          <w:szCs w:val="21"/>
        </w:rPr>
      </w:pPr>
    </w:p>
    <w:sectPr>
      <w:pgSz w:w="16838" w:h="11906" w:orient="landscape"/>
      <w:pgMar w:top="1797" w:right="1440" w:bottom="2183" w:left="1440" w:header="851" w:footer="1304"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方正超大字符集"/>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宋体-方正超大字符集">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Fonts w:ascii="宋体" w:cs="宋体"/>
        <w:sz w:val="28"/>
        <w:szCs w:val="28"/>
      </w:rPr>
    </w:pPr>
    <w:r>
      <w:rPr>
        <w:rStyle w:val="10"/>
        <w:rFonts w:ascii="宋体" w:hAnsi="宋体" w:cs="宋体"/>
        <w:sz w:val="28"/>
        <w:szCs w:val="28"/>
      </w:rPr>
      <w:t xml:space="preserve">— </w:t>
    </w:r>
    <w:r>
      <w:rPr>
        <w:rStyle w:val="10"/>
        <w:rFonts w:ascii="宋体" w:hAnsi="宋体" w:cs="宋体"/>
        <w:sz w:val="28"/>
        <w:szCs w:val="28"/>
      </w:rPr>
      <w:fldChar w:fldCharType="begin"/>
    </w:r>
    <w:r>
      <w:rPr>
        <w:rStyle w:val="10"/>
        <w:rFonts w:ascii="宋体" w:hAnsi="宋体" w:cs="宋体"/>
        <w:sz w:val="28"/>
        <w:szCs w:val="28"/>
      </w:rPr>
      <w:instrText xml:space="preserve">PAGE  </w:instrText>
    </w:r>
    <w:r>
      <w:rPr>
        <w:rStyle w:val="10"/>
        <w:rFonts w:ascii="宋体" w:hAnsi="宋体" w:cs="宋体"/>
        <w:sz w:val="28"/>
        <w:szCs w:val="28"/>
      </w:rPr>
      <w:fldChar w:fldCharType="separate"/>
    </w:r>
    <w:r>
      <w:rPr>
        <w:rStyle w:val="10"/>
        <w:rFonts w:ascii="宋体" w:hAnsi="宋体" w:cs="宋体"/>
        <w:sz w:val="28"/>
        <w:szCs w:val="28"/>
      </w:rPr>
      <w:t>1</w:t>
    </w:r>
    <w:r>
      <w:rPr>
        <w:rStyle w:val="10"/>
        <w:rFonts w:ascii="宋体" w:hAnsi="宋体" w:cs="宋体"/>
        <w:sz w:val="28"/>
        <w:szCs w:val="28"/>
      </w:rPr>
      <w:fldChar w:fldCharType="end"/>
    </w:r>
    <w:r>
      <w:rPr>
        <w:rStyle w:val="10"/>
        <w:rFonts w:ascii="宋体" w:hAnsi="宋体" w:cs="宋体"/>
        <w:sz w:val="28"/>
        <w:szCs w:val="28"/>
      </w:rPr>
      <w:t xml:space="preserve"> —</w:t>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Fonts w:ascii="宋体" w:cs="宋体"/>
        <w:sz w:val="28"/>
        <w:szCs w:val="28"/>
      </w:rPr>
    </w:pPr>
    <w:r>
      <w:rPr>
        <w:rStyle w:val="10"/>
        <w:rFonts w:ascii="宋体" w:hAnsi="宋体" w:cs="宋体"/>
        <w:sz w:val="28"/>
        <w:szCs w:val="28"/>
      </w:rPr>
      <w:t xml:space="preserve">— </w:t>
    </w:r>
    <w:r>
      <w:rPr>
        <w:rStyle w:val="10"/>
        <w:rFonts w:ascii="宋体" w:hAnsi="宋体" w:cs="宋体"/>
        <w:sz w:val="28"/>
        <w:szCs w:val="28"/>
      </w:rPr>
      <w:fldChar w:fldCharType="begin"/>
    </w:r>
    <w:r>
      <w:rPr>
        <w:rStyle w:val="10"/>
        <w:rFonts w:ascii="宋体" w:hAnsi="宋体" w:cs="宋体"/>
        <w:sz w:val="28"/>
        <w:szCs w:val="28"/>
      </w:rPr>
      <w:instrText xml:space="preserve">PAGE  </w:instrText>
    </w:r>
    <w:r>
      <w:rPr>
        <w:rStyle w:val="10"/>
        <w:rFonts w:ascii="宋体" w:hAnsi="宋体" w:cs="宋体"/>
        <w:sz w:val="28"/>
        <w:szCs w:val="28"/>
      </w:rPr>
      <w:fldChar w:fldCharType="separate"/>
    </w:r>
    <w:r>
      <w:rPr>
        <w:rStyle w:val="10"/>
        <w:rFonts w:ascii="宋体" w:hAnsi="宋体" w:cs="宋体"/>
        <w:sz w:val="28"/>
        <w:szCs w:val="28"/>
      </w:rPr>
      <w:t>13</w:t>
    </w:r>
    <w:r>
      <w:rPr>
        <w:rStyle w:val="10"/>
        <w:rFonts w:ascii="宋体" w:hAnsi="宋体" w:cs="宋体"/>
        <w:sz w:val="28"/>
        <w:szCs w:val="28"/>
      </w:rPr>
      <w:fldChar w:fldCharType="end"/>
    </w:r>
    <w:r>
      <w:rPr>
        <w:rStyle w:val="10"/>
        <w:rFonts w:ascii="宋体" w:hAnsi="宋体" w:cs="宋体"/>
        <w:sz w:val="28"/>
        <w:szCs w:val="28"/>
      </w:rPr>
      <w:t xml:space="preserve"> —</w:t>
    </w:r>
  </w:p>
  <w:p>
    <w:pPr>
      <w:pStyle w:val="5"/>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F2BB8"/>
    <w:rsid w:val="00020536"/>
    <w:rsid w:val="00025A7B"/>
    <w:rsid w:val="0004098C"/>
    <w:rsid w:val="00051430"/>
    <w:rsid w:val="000555CA"/>
    <w:rsid w:val="00107BCE"/>
    <w:rsid w:val="0011754B"/>
    <w:rsid w:val="001354E6"/>
    <w:rsid w:val="00154097"/>
    <w:rsid w:val="001669AF"/>
    <w:rsid w:val="00174019"/>
    <w:rsid w:val="00177464"/>
    <w:rsid w:val="001A4110"/>
    <w:rsid w:val="001F108A"/>
    <w:rsid w:val="001F2038"/>
    <w:rsid w:val="001F2553"/>
    <w:rsid w:val="001F26A1"/>
    <w:rsid w:val="00204DAC"/>
    <w:rsid w:val="00232DFA"/>
    <w:rsid w:val="00242422"/>
    <w:rsid w:val="0024300E"/>
    <w:rsid w:val="002471F2"/>
    <w:rsid w:val="00255AD3"/>
    <w:rsid w:val="002567E1"/>
    <w:rsid w:val="002644B0"/>
    <w:rsid w:val="002764EC"/>
    <w:rsid w:val="0028355C"/>
    <w:rsid w:val="002959E5"/>
    <w:rsid w:val="002A046C"/>
    <w:rsid w:val="002B2D84"/>
    <w:rsid w:val="002D240C"/>
    <w:rsid w:val="002D27F2"/>
    <w:rsid w:val="002F54BE"/>
    <w:rsid w:val="00305441"/>
    <w:rsid w:val="00314685"/>
    <w:rsid w:val="00320A5D"/>
    <w:rsid w:val="00332200"/>
    <w:rsid w:val="0035570B"/>
    <w:rsid w:val="003561F5"/>
    <w:rsid w:val="00361B90"/>
    <w:rsid w:val="003A0593"/>
    <w:rsid w:val="003A1BCA"/>
    <w:rsid w:val="003A7A93"/>
    <w:rsid w:val="003B1805"/>
    <w:rsid w:val="003C4B9E"/>
    <w:rsid w:val="003D2AD4"/>
    <w:rsid w:val="003D3C2B"/>
    <w:rsid w:val="003E014B"/>
    <w:rsid w:val="003E60BA"/>
    <w:rsid w:val="003F2BB8"/>
    <w:rsid w:val="0041686A"/>
    <w:rsid w:val="00423453"/>
    <w:rsid w:val="00444E09"/>
    <w:rsid w:val="00452C44"/>
    <w:rsid w:val="00457585"/>
    <w:rsid w:val="00457B82"/>
    <w:rsid w:val="00462161"/>
    <w:rsid w:val="0048284E"/>
    <w:rsid w:val="004A4D90"/>
    <w:rsid w:val="004B54C5"/>
    <w:rsid w:val="004C1BE3"/>
    <w:rsid w:val="004E4552"/>
    <w:rsid w:val="004E79F4"/>
    <w:rsid w:val="004F6879"/>
    <w:rsid w:val="00505369"/>
    <w:rsid w:val="00514787"/>
    <w:rsid w:val="00526C1F"/>
    <w:rsid w:val="005332CE"/>
    <w:rsid w:val="00544F5C"/>
    <w:rsid w:val="00552A75"/>
    <w:rsid w:val="005C2D91"/>
    <w:rsid w:val="005D1ED6"/>
    <w:rsid w:val="005F58AA"/>
    <w:rsid w:val="00604896"/>
    <w:rsid w:val="00611A34"/>
    <w:rsid w:val="00640D55"/>
    <w:rsid w:val="0064431F"/>
    <w:rsid w:val="00693BE3"/>
    <w:rsid w:val="006951B0"/>
    <w:rsid w:val="006B1590"/>
    <w:rsid w:val="006B2A31"/>
    <w:rsid w:val="006B7A0C"/>
    <w:rsid w:val="006D5FBB"/>
    <w:rsid w:val="00711A8C"/>
    <w:rsid w:val="00711F86"/>
    <w:rsid w:val="00726EAF"/>
    <w:rsid w:val="00742DD3"/>
    <w:rsid w:val="00746630"/>
    <w:rsid w:val="00747B06"/>
    <w:rsid w:val="00780A2D"/>
    <w:rsid w:val="007827CC"/>
    <w:rsid w:val="007A0CAC"/>
    <w:rsid w:val="007C2C0F"/>
    <w:rsid w:val="007C7394"/>
    <w:rsid w:val="007C7C5B"/>
    <w:rsid w:val="007D74E1"/>
    <w:rsid w:val="007E0A3D"/>
    <w:rsid w:val="007F5B95"/>
    <w:rsid w:val="008016B2"/>
    <w:rsid w:val="00802D60"/>
    <w:rsid w:val="00812FAA"/>
    <w:rsid w:val="008162A6"/>
    <w:rsid w:val="0082426A"/>
    <w:rsid w:val="00834C73"/>
    <w:rsid w:val="00847F13"/>
    <w:rsid w:val="008634D4"/>
    <w:rsid w:val="008950F2"/>
    <w:rsid w:val="008A440C"/>
    <w:rsid w:val="008C6256"/>
    <w:rsid w:val="008E4BDC"/>
    <w:rsid w:val="008E6B3C"/>
    <w:rsid w:val="00905589"/>
    <w:rsid w:val="0096779A"/>
    <w:rsid w:val="009724A3"/>
    <w:rsid w:val="00975F5E"/>
    <w:rsid w:val="0098524A"/>
    <w:rsid w:val="009D570B"/>
    <w:rsid w:val="009D73AB"/>
    <w:rsid w:val="009E7A54"/>
    <w:rsid w:val="009F1136"/>
    <w:rsid w:val="009F292E"/>
    <w:rsid w:val="009F7627"/>
    <w:rsid w:val="00A133FC"/>
    <w:rsid w:val="00A30E5A"/>
    <w:rsid w:val="00A318B7"/>
    <w:rsid w:val="00A321AC"/>
    <w:rsid w:val="00A51394"/>
    <w:rsid w:val="00A526C9"/>
    <w:rsid w:val="00A5357A"/>
    <w:rsid w:val="00A61039"/>
    <w:rsid w:val="00A61576"/>
    <w:rsid w:val="00A6265C"/>
    <w:rsid w:val="00A74E08"/>
    <w:rsid w:val="00A76B6D"/>
    <w:rsid w:val="00A9777B"/>
    <w:rsid w:val="00AA022F"/>
    <w:rsid w:val="00AA36E5"/>
    <w:rsid w:val="00AC1889"/>
    <w:rsid w:val="00AE63B0"/>
    <w:rsid w:val="00AF3578"/>
    <w:rsid w:val="00B05EDC"/>
    <w:rsid w:val="00B173EA"/>
    <w:rsid w:val="00B17A90"/>
    <w:rsid w:val="00B22B28"/>
    <w:rsid w:val="00B301D2"/>
    <w:rsid w:val="00B30F14"/>
    <w:rsid w:val="00B71E94"/>
    <w:rsid w:val="00B865EB"/>
    <w:rsid w:val="00B86AB7"/>
    <w:rsid w:val="00B92AF7"/>
    <w:rsid w:val="00B9433A"/>
    <w:rsid w:val="00BA13D8"/>
    <w:rsid w:val="00BD1311"/>
    <w:rsid w:val="00BD5282"/>
    <w:rsid w:val="00BE0E3F"/>
    <w:rsid w:val="00C22E08"/>
    <w:rsid w:val="00C30B7E"/>
    <w:rsid w:val="00C76461"/>
    <w:rsid w:val="00C9745F"/>
    <w:rsid w:val="00CC1DE7"/>
    <w:rsid w:val="00CF3BE2"/>
    <w:rsid w:val="00D4220A"/>
    <w:rsid w:val="00D574E6"/>
    <w:rsid w:val="00D601CF"/>
    <w:rsid w:val="00D60AB0"/>
    <w:rsid w:val="00D7607D"/>
    <w:rsid w:val="00D767FC"/>
    <w:rsid w:val="00D812B0"/>
    <w:rsid w:val="00D84997"/>
    <w:rsid w:val="00D97D55"/>
    <w:rsid w:val="00DA5D60"/>
    <w:rsid w:val="00DA7FF6"/>
    <w:rsid w:val="00DC1496"/>
    <w:rsid w:val="00DC2E21"/>
    <w:rsid w:val="00DC3863"/>
    <w:rsid w:val="00DC7B33"/>
    <w:rsid w:val="00E03D90"/>
    <w:rsid w:val="00E4666D"/>
    <w:rsid w:val="00E62BE8"/>
    <w:rsid w:val="00E705C8"/>
    <w:rsid w:val="00E77299"/>
    <w:rsid w:val="00E80DCE"/>
    <w:rsid w:val="00E92A62"/>
    <w:rsid w:val="00E96418"/>
    <w:rsid w:val="00E96E48"/>
    <w:rsid w:val="00EA3080"/>
    <w:rsid w:val="00EA5CA2"/>
    <w:rsid w:val="00EA5FA9"/>
    <w:rsid w:val="00ED56FF"/>
    <w:rsid w:val="00EE647C"/>
    <w:rsid w:val="00EF15DB"/>
    <w:rsid w:val="00EF1B3C"/>
    <w:rsid w:val="00F052CA"/>
    <w:rsid w:val="00F10116"/>
    <w:rsid w:val="00F10DDB"/>
    <w:rsid w:val="00F125CB"/>
    <w:rsid w:val="00F23B8B"/>
    <w:rsid w:val="00F46E66"/>
    <w:rsid w:val="00F47FD0"/>
    <w:rsid w:val="00F51A5D"/>
    <w:rsid w:val="00F52E77"/>
    <w:rsid w:val="00F74FC0"/>
    <w:rsid w:val="00FA2B25"/>
    <w:rsid w:val="00FB67BE"/>
    <w:rsid w:val="00FD34CF"/>
    <w:rsid w:val="00FD5E8A"/>
    <w:rsid w:val="00FE5C25"/>
    <w:rsid w:val="00FF2266"/>
    <w:rsid w:val="00FF2B37"/>
    <w:rsid w:val="00FF4A7E"/>
    <w:rsid w:val="03BA09E3"/>
    <w:rsid w:val="07950DC2"/>
    <w:rsid w:val="0D3428A1"/>
    <w:rsid w:val="12497BE5"/>
    <w:rsid w:val="1274024A"/>
    <w:rsid w:val="12A63FC2"/>
    <w:rsid w:val="1E242095"/>
    <w:rsid w:val="22AA4FC0"/>
    <w:rsid w:val="2665719D"/>
    <w:rsid w:val="300C7DBA"/>
    <w:rsid w:val="35A836F4"/>
    <w:rsid w:val="35E67792"/>
    <w:rsid w:val="3B4B5999"/>
    <w:rsid w:val="437C37EC"/>
    <w:rsid w:val="442A5D0C"/>
    <w:rsid w:val="5055456D"/>
    <w:rsid w:val="52BC4BFA"/>
    <w:rsid w:val="53624517"/>
    <w:rsid w:val="53E2670A"/>
    <w:rsid w:val="5C016A29"/>
    <w:rsid w:val="5E30422C"/>
    <w:rsid w:val="6118374B"/>
    <w:rsid w:val="68B71BD7"/>
    <w:rsid w:val="6BE13593"/>
    <w:rsid w:val="712C0328"/>
    <w:rsid w:val="73C335F1"/>
    <w:rsid w:val="79043C27"/>
    <w:rsid w:val="7EEA156B"/>
    <w:rsid w:val="7F4F78A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3"/>
    <w:basedOn w:val="1"/>
    <w:next w:val="1"/>
    <w:link w:val="17"/>
    <w:qFormat/>
    <w:locked/>
    <w:uiPriority w:val="0"/>
    <w:pPr>
      <w:keepNext/>
      <w:keepLines/>
      <w:spacing w:before="260" w:after="260" w:line="413" w:lineRule="auto"/>
      <w:outlineLvl w:val="2"/>
    </w:pPr>
    <w:rPr>
      <w:rFonts w:ascii="Calibri" w:hAnsi="Calibri"/>
      <w:b/>
      <w:sz w:val="32"/>
      <w:szCs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4"/>
    <w:semiHidden/>
    <w:qFormat/>
    <w:uiPriority w:val="99"/>
    <w:pPr>
      <w:ind w:left="100" w:leftChars="2500"/>
    </w:pPr>
  </w:style>
  <w:style w:type="paragraph" w:styleId="4">
    <w:name w:val="Balloon Text"/>
    <w:basedOn w:val="1"/>
    <w:link w:val="13"/>
    <w:semiHidden/>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rFonts w:ascii="Calibri" w:hAnsi="Calibri"/>
      <w:kern w:val="0"/>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7">
    <w:name w:val="HTML Preformatted"/>
    <w:basedOn w:val="1"/>
    <w:link w:val="16"/>
    <w:qFormat/>
    <w:uiPriority w:val="99"/>
    <w:pPr>
      <w:spacing w:before="100" w:beforeAutospacing="1" w:after="100" w:afterAutospacing="1"/>
      <w:jc w:val="left"/>
    </w:pPr>
    <w:rPr>
      <w:rFonts w:ascii="Courier New" w:hAnsi="Courier New"/>
      <w:sz w:val="20"/>
      <w:szCs w:val="20"/>
    </w:rPr>
  </w:style>
  <w:style w:type="character" w:styleId="10">
    <w:name w:val="page number"/>
    <w:basedOn w:val="9"/>
    <w:qFormat/>
    <w:uiPriority w:val="99"/>
    <w:rPr>
      <w:rFonts w:cs="Times New Roman"/>
    </w:rPr>
  </w:style>
  <w:style w:type="character" w:customStyle="1" w:styleId="11">
    <w:name w:val="页眉 Char"/>
    <w:link w:val="6"/>
    <w:semiHidden/>
    <w:qFormat/>
    <w:locked/>
    <w:uiPriority w:val="99"/>
    <w:rPr>
      <w:sz w:val="18"/>
    </w:rPr>
  </w:style>
  <w:style w:type="character" w:customStyle="1" w:styleId="12">
    <w:name w:val="页脚 Char"/>
    <w:link w:val="5"/>
    <w:qFormat/>
    <w:locked/>
    <w:uiPriority w:val="99"/>
    <w:rPr>
      <w:sz w:val="18"/>
    </w:rPr>
  </w:style>
  <w:style w:type="character" w:customStyle="1" w:styleId="13">
    <w:name w:val="批注框文本 Char"/>
    <w:link w:val="4"/>
    <w:semiHidden/>
    <w:qFormat/>
    <w:locked/>
    <w:uiPriority w:val="99"/>
    <w:rPr>
      <w:rFonts w:ascii="Times New Roman" w:hAnsi="Times New Roman"/>
      <w:kern w:val="2"/>
      <w:sz w:val="18"/>
    </w:rPr>
  </w:style>
  <w:style w:type="character" w:customStyle="1" w:styleId="14">
    <w:name w:val="日期 Char"/>
    <w:link w:val="3"/>
    <w:semiHidden/>
    <w:qFormat/>
    <w:locked/>
    <w:uiPriority w:val="99"/>
    <w:rPr>
      <w:rFonts w:ascii="Times New Roman" w:hAnsi="Times New Roman"/>
      <w:kern w:val="2"/>
      <w:sz w:val="21"/>
    </w:rPr>
  </w:style>
  <w:style w:type="character" w:customStyle="1" w:styleId="15">
    <w:name w:val="font81"/>
    <w:qFormat/>
    <w:uiPriority w:val="99"/>
    <w:rPr>
      <w:rFonts w:ascii="宋体" w:eastAsia="宋体"/>
      <w:b/>
      <w:color w:val="0066CC"/>
      <w:sz w:val="22"/>
      <w:u w:val="single"/>
    </w:rPr>
  </w:style>
  <w:style w:type="character" w:customStyle="1" w:styleId="16">
    <w:name w:val="HTML 预设格式 Char"/>
    <w:link w:val="7"/>
    <w:semiHidden/>
    <w:qFormat/>
    <w:uiPriority w:val="99"/>
    <w:rPr>
      <w:rFonts w:ascii="Courier New" w:hAnsi="Courier New" w:cs="Courier New"/>
      <w:sz w:val="20"/>
      <w:szCs w:val="20"/>
    </w:rPr>
  </w:style>
  <w:style w:type="character" w:customStyle="1" w:styleId="17">
    <w:name w:val="标题 3 Char"/>
    <w:link w:val="2"/>
    <w:qFormat/>
    <w:uiPriority w:val="0"/>
    <w:rPr>
      <w:b/>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13</Pages>
  <Words>1341</Words>
  <Characters>7645</Characters>
  <Lines>63</Lines>
  <Paragraphs>17</Paragraphs>
  <TotalTime>17</TotalTime>
  <ScaleCrop>false</ScaleCrop>
  <LinksUpToDate>false</LinksUpToDate>
  <CharactersWithSpaces>8969</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2020-07-16T02:39:00Z</dcterms:created>
  <dc:creator>Lenovo</dc:creator>
  <cp:lastModifiedBy>Administrator</cp:lastModifiedBy>
  <cp:lastPrinted>2020-12-10T08:03:00Z</cp:lastPrinted>
  <dcterms:modified xsi:type="dcterms:W3CDTF">2021-02-24T07:51:21Z</dcterms:modified>
  <cp:revision>160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